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C32" w:rsidRPr="00DB3907" w:rsidRDefault="00C80C32" w:rsidP="00C80C32">
      <w:pPr>
        <w:pStyle w:val="Header"/>
        <w:tabs>
          <w:tab w:val="right" w:pos="9639"/>
        </w:tabs>
        <w:rPr>
          <w:rFonts w:cs="Arial"/>
          <w:sz w:val="24"/>
          <w:szCs w:val="24"/>
          <w:lang w:val="de-DE"/>
        </w:rPr>
      </w:pPr>
      <w:r w:rsidRPr="00DB3907">
        <w:rPr>
          <w:rFonts w:cs="Arial"/>
          <w:sz w:val="24"/>
          <w:szCs w:val="24"/>
          <w:lang w:val="de-DE"/>
        </w:rPr>
        <w:t>3GPP TSG-RAN WG4 #</w:t>
      </w:r>
      <w:r w:rsidR="00551CC8">
        <w:rPr>
          <w:rFonts w:cs="Arial"/>
          <w:sz w:val="24"/>
          <w:szCs w:val="24"/>
          <w:lang w:val="de-DE"/>
        </w:rPr>
        <w:t>8</w:t>
      </w:r>
      <w:r w:rsidR="00C4007A">
        <w:rPr>
          <w:rFonts w:cs="Arial" w:hint="eastAsia"/>
          <w:sz w:val="24"/>
          <w:szCs w:val="24"/>
          <w:lang w:val="de-DE"/>
        </w:rPr>
        <w:t>2bis</w:t>
      </w:r>
      <w:r w:rsidRPr="00DB3907">
        <w:rPr>
          <w:rFonts w:cs="Arial"/>
          <w:sz w:val="24"/>
          <w:szCs w:val="24"/>
          <w:lang w:val="de-DE"/>
        </w:rPr>
        <w:tab/>
        <w:t>R</w:t>
      </w:r>
      <w:r w:rsidRPr="00996910">
        <w:rPr>
          <w:rFonts w:cs="Arial"/>
          <w:sz w:val="24"/>
          <w:szCs w:val="24"/>
          <w:lang w:val="de-DE"/>
        </w:rPr>
        <w:t>4-</w:t>
      </w:r>
      <w:r w:rsidR="00996910" w:rsidRPr="00996910">
        <w:rPr>
          <w:rFonts w:cs="Arial"/>
          <w:sz w:val="24"/>
          <w:szCs w:val="24"/>
        </w:rPr>
        <w:t>1704098</w:t>
      </w:r>
    </w:p>
    <w:p w:rsidR="00C4007A" w:rsidRPr="00C4007A" w:rsidRDefault="00C4007A" w:rsidP="00C4007A">
      <w:pPr>
        <w:pStyle w:val="Header"/>
        <w:tabs>
          <w:tab w:val="right" w:pos="9781"/>
          <w:tab w:val="right" w:pos="13323"/>
        </w:tabs>
        <w:outlineLvl w:val="0"/>
        <w:rPr>
          <w:rFonts w:cs="Arial" w:hint="eastAsia"/>
          <w:sz w:val="24"/>
          <w:szCs w:val="24"/>
        </w:rPr>
      </w:pPr>
      <w:r w:rsidRPr="00C4007A">
        <w:rPr>
          <w:rFonts w:cs="Arial"/>
          <w:sz w:val="24"/>
          <w:szCs w:val="24"/>
        </w:rPr>
        <w:t>Spokane</w:t>
      </w:r>
      <w:r w:rsidRPr="00C4007A">
        <w:rPr>
          <w:rFonts w:cs="Arial" w:hint="eastAsia"/>
          <w:sz w:val="24"/>
          <w:szCs w:val="24"/>
        </w:rPr>
        <w:t xml:space="preserve">, </w:t>
      </w:r>
      <w:r w:rsidRPr="00C4007A">
        <w:rPr>
          <w:rFonts w:cs="Arial"/>
          <w:sz w:val="24"/>
          <w:szCs w:val="24"/>
        </w:rPr>
        <w:t xml:space="preserve">US, 3 </w:t>
      </w:r>
      <w:r w:rsidRPr="00C4007A">
        <w:rPr>
          <w:rFonts w:cs="Arial" w:hint="eastAsia"/>
          <w:sz w:val="24"/>
          <w:szCs w:val="24"/>
        </w:rPr>
        <w:t xml:space="preserve">- </w:t>
      </w:r>
      <w:r w:rsidRPr="00C4007A">
        <w:rPr>
          <w:rFonts w:cs="Arial"/>
          <w:sz w:val="24"/>
          <w:szCs w:val="24"/>
        </w:rPr>
        <w:t>7 April, 2017</w:t>
      </w:r>
    </w:p>
    <w:p w:rsidR="00DB3907" w:rsidRPr="00C4007A"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hint="eastAsia"/>
          <w:sz w:val="24"/>
          <w:lang w:val="en-US" w:eastAsia="zh-CN"/>
        </w:rPr>
      </w:pPr>
      <w:r>
        <w:rPr>
          <w:rFonts w:ascii="Arial" w:hAnsi="Arial"/>
          <w:b/>
          <w:sz w:val="24"/>
          <w:lang w:val="en-US"/>
        </w:rPr>
        <w:t>Agenda item:</w:t>
      </w:r>
      <w:r>
        <w:rPr>
          <w:rFonts w:ascii="Arial" w:hAnsi="Arial"/>
          <w:sz w:val="24"/>
          <w:lang w:val="en-US"/>
        </w:rPr>
        <w:tab/>
      </w:r>
      <w:r w:rsidR="00C4007A">
        <w:rPr>
          <w:rFonts w:ascii="Arial" w:hAnsi="Arial"/>
          <w:sz w:val="24"/>
          <w:lang w:val="en-US"/>
        </w:rPr>
        <w:t>9.</w:t>
      </w:r>
      <w:r w:rsidR="00C4007A">
        <w:rPr>
          <w:rFonts w:ascii="Arial" w:hAnsi="Arial" w:hint="eastAsia"/>
          <w:sz w:val="24"/>
          <w:lang w:val="en-US" w:eastAsia="zh-CN"/>
        </w:rPr>
        <w:t>6.1</w:t>
      </w:r>
    </w:p>
    <w:p w:rsidR="00DB3907" w:rsidRPr="005F2597" w:rsidRDefault="00DB3907" w:rsidP="00DB3907">
      <w:pPr>
        <w:tabs>
          <w:tab w:val="left" w:pos="1985"/>
        </w:tabs>
        <w:rPr>
          <w:rFonts w:ascii="Arial" w:hAnsi="Arial" w:cs="Arial"/>
          <w:sz w:val="24"/>
          <w:lang w:val="en-US"/>
        </w:rPr>
      </w:pPr>
      <w:r>
        <w:rPr>
          <w:rFonts w:ascii="Arial" w:hAnsi="Arial"/>
          <w:b/>
          <w:sz w:val="24"/>
          <w:lang w:val="en-US"/>
        </w:rPr>
        <w:t xml:space="preserve">Source: </w:t>
      </w:r>
      <w:r>
        <w:rPr>
          <w:rFonts w:ascii="Arial" w:hAnsi="Arial"/>
          <w:b/>
          <w:sz w:val="24"/>
          <w:lang w:val="en-US"/>
        </w:rPr>
        <w:tab/>
      </w:r>
      <w:r w:rsidR="0022732E">
        <w:rPr>
          <w:rFonts w:ascii="Arial" w:hAnsi="Arial"/>
          <w:sz w:val="24"/>
          <w:lang w:val="en-US"/>
        </w:rPr>
        <w:t xml:space="preserve">Huawei, </w:t>
      </w:r>
      <w:proofErr w:type="spellStart"/>
      <w:r w:rsidR="0022732E" w:rsidRPr="005F2597">
        <w:rPr>
          <w:rFonts w:ascii="Arial" w:hAnsi="Arial" w:cs="Arial"/>
          <w:sz w:val="24"/>
          <w:lang w:val="en-US"/>
        </w:rPr>
        <w:t>HiSilicon</w:t>
      </w:r>
      <w:proofErr w:type="spellEnd"/>
      <w:r w:rsidR="005F2597" w:rsidRPr="005F2597">
        <w:rPr>
          <w:rFonts w:ascii="Arial" w:hAnsi="Arial" w:cs="Arial"/>
          <w:sz w:val="24"/>
          <w:lang w:val="en-US"/>
        </w:rPr>
        <w:t xml:space="preserve">, </w:t>
      </w:r>
      <w:r w:rsidR="005F2597" w:rsidRPr="005F2597">
        <w:rPr>
          <w:rFonts w:ascii="Arial" w:hAnsi="Arial" w:cs="Arial"/>
          <w:color w:val="000000"/>
          <w:sz w:val="24"/>
          <w:szCs w:val="24"/>
        </w:rPr>
        <w:t>Etisalat</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4385F">
        <w:rPr>
          <w:rFonts w:ascii="Arial" w:hAnsi="Arial"/>
          <w:sz w:val="24"/>
          <w:lang w:val="en-US"/>
        </w:rPr>
        <w:t>Band plan options</w:t>
      </w:r>
      <w:r w:rsidR="003E3224">
        <w:rPr>
          <w:rFonts w:ascii="Arial" w:hAnsi="Arial"/>
          <w:sz w:val="24"/>
          <w:lang w:val="en-US"/>
        </w:rPr>
        <w:t xml:space="preserve"> 1.5 GHz TDD</w:t>
      </w:r>
      <w:r w:rsidR="00012018">
        <w:rPr>
          <w:rFonts w:ascii="Arial" w:hAnsi="Arial"/>
          <w:sz w:val="24"/>
          <w:lang w:val="en-US"/>
        </w:rPr>
        <w:t xml:space="preserve"> band</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4007A">
        <w:rPr>
          <w:rFonts w:ascii="Arial" w:hAnsi="Arial" w:hint="eastAsia"/>
          <w:sz w:val="24"/>
          <w:lang w:val="en-US" w:eastAsia="zh-CN"/>
        </w:rPr>
        <w:t>A</w:t>
      </w:r>
      <w:r w:rsidR="0009689B">
        <w:rPr>
          <w:rFonts w:ascii="Arial" w:hAnsi="Arial"/>
          <w:sz w:val="24"/>
          <w:lang w:val="en-US"/>
        </w:rPr>
        <w:t>pproval</w:t>
      </w:r>
    </w:p>
    <w:p w:rsidR="008D66AF" w:rsidRDefault="008D66AF" w:rsidP="00A43BDD">
      <w:pPr>
        <w:pStyle w:val="Heading1"/>
        <w:numPr>
          <w:ilvl w:val="2"/>
          <w:numId w:val="2"/>
        </w:numPr>
        <w:ind w:left="360"/>
        <w:rPr>
          <w:lang w:val="en-US"/>
        </w:rPr>
      </w:pPr>
      <w:r w:rsidRPr="00F533C9">
        <w:rPr>
          <w:lang w:val="en-US"/>
        </w:rPr>
        <w:t>Introduction</w:t>
      </w:r>
    </w:p>
    <w:p w:rsidR="008D66AF" w:rsidRPr="00560E80" w:rsidRDefault="008D66AF" w:rsidP="008D66AF">
      <w:pPr>
        <w:jc w:val="both"/>
        <w:rPr>
          <w:lang w:val="en-NZ" w:eastAsia="zh-CN"/>
        </w:rPr>
      </w:pPr>
      <w:r>
        <w:rPr>
          <w:lang w:val="en-US"/>
        </w:rPr>
        <w:t xml:space="preserve">The purpose of this contribution is to provide some </w:t>
      </w:r>
      <w:r w:rsidR="0009689B">
        <w:rPr>
          <w:lang w:val="en-US"/>
        </w:rPr>
        <w:t>proposals about the</w:t>
      </w:r>
      <w:r>
        <w:rPr>
          <w:lang w:val="en-US"/>
        </w:rPr>
        <w:t xml:space="preserve"> band plan for TDD arrangement. </w:t>
      </w:r>
    </w:p>
    <w:p w:rsidR="008D66AF" w:rsidRDefault="008D66AF" w:rsidP="00A43BDD">
      <w:pPr>
        <w:pStyle w:val="Heading1"/>
        <w:numPr>
          <w:ilvl w:val="2"/>
          <w:numId w:val="2"/>
        </w:numPr>
        <w:ind w:left="450"/>
        <w:rPr>
          <w:lang w:eastAsia="da-DK"/>
        </w:rPr>
      </w:pPr>
      <w:r>
        <w:rPr>
          <w:lang w:eastAsia="da-DK"/>
        </w:rPr>
        <w:t>Background</w:t>
      </w:r>
    </w:p>
    <w:p w:rsidR="008D66AF" w:rsidRDefault="008D66AF" w:rsidP="008D66AF">
      <w:pPr>
        <w:spacing w:after="0"/>
      </w:pPr>
      <w:r>
        <w:t>Two different TDD arrangements have been proposed for L-Band (1427-1518</w:t>
      </w:r>
      <w:r w:rsidR="0009689B">
        <w:t xml:space="preserve">MHz) </w:t>
      </w:r>
      <w:r>
        <w:t xml:space="preserve">in the WID. See </w:t>
      </w:r>
      <w:r w:rsidR="0009689B">
        <w:t>below the two options,</w:t>
      </w:r>
      <w:r>
        <w:t xml:space="preserve"> figure 1 and 2:</w:t>
      </w:r>
    </w:p>
    <w:p w:rsidR="008D66AF" w:rsidRDefault="008D66AF" w:rsidP="008D66AF">
      <w:pPr>
        <w:spacing w:after="0"/>
      </w:pPr>
    </w:p>
    <w:p w:rsidR="008D66AF" w:rsidRDefault="00A1039C" w:rsidP="008D66AF">
      <w:pPr>
        <w:pStyle w:val="Caption"/>
        <w:jc w:val="center"/>
        <w:rPr>
          <w:noProof/>
          <w:lang w:val="en-US"/>
        </w:rPr>
      </w:pPr>
      <w:r>
        <w:rPr>
          <w:noProof/>
          <w:lang w:val="en-US" w:eastAsia="en-US"/>
        </w:rPr>
        <w:drawing>
          <wp:inline distT="0" distB="0" distL="0" distR="0">
            <wp:extent cx="6526530" cy="859155"/>
            <wp:effectExtent l="19050" t="0" r="7620" b="0"/>
            <wp:docPr id="1"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srcRect/>
                    <a:stretch>
                      <a:fillRect/>
                    </a:stretch>
                  </pic:blipFill>
                  <pic:spPr bwMode="auto">
                    <a:xfrm>
                      <a:off x="0" y="0"/>
                      <a:ext cx="6526530" cy="859155"/>
                    </a:xfrm>
                    <a:prstGeom prst="rect">
                      <a:avLst/>
                    </a:prstGeom>
                    <a:noFill/>
                    <a:ln w="9525">
                      <a:noFill/>
                      <a:miter lim="800000"/>
                      <a:headEnd/>
                      <a:tailEnd/>
                    </a:ln>
                  </pic:spPr>
                </pic:pic>
              </a:graphicData>
            </a:graphic>
          </wp:inline>
        </w:drawing>
      </w:r>
    </w:p>
    <w:p w:rsidR="008D66AF" w:rsidRPr="00F26297" w:rsidRDefault="008D66AF" w:rsidP="008D66AF">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 </w:t>
      </w:r>
      <w:r w:rsidRPr="00F26297">
        <w:t xml:space="preserve">TDD Arrangement (a) </w:t>
      </w:r>
    </w:p>
    <w:p w:rsidR="008D66AF" w:rsidRDefault="00A1039C" w:rsidP="008D66AF">
      <w:pPr>
        <w:spacing w:after="0"/>
      </w:pPr>
      <w:r>
        <w:rPr>
          <w:noProof/>
          <w:lang w:val="en-US"/>
        </w:rPr>
        <w:drawing>
          <wp:inline distT="0" distB="0" distL="0" distR="0">
            <wp:extent cx="6521450" cy="894080"/>
            <wp:effectExtent l="19050" t="0" r="0" b="0"/>
            <wp:docPr id="2"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srcRect/>
                    <a:stretch>
                      <a:fillRect/>
                    </a:stretch>
                  </pic:blipFill>
                  <pic:spPr bwMode="auto">
                    <a:xfrm>
                      <a:off x="0" y="0"/>
                      <a:ext cx="6521450" cy="894080"/>
                    </a:xfrm>
                    <a:prstGeom prst="rect">
                      <a:avLst/>
                    </a:prstGeom>
                    <a:noFill/>
                    <a:ln w="9525">
                      <a:noFill/>
                      <a:miter lim="800000"/>
                      <a:headEnd/>
                      <a:tailEnd/>
                    </a:ln>
                  </pic:spPr>
                </pic:pic>
              </a:graphicData>
            </a:graphic>
          </wp:inline>
        </w:drawing>
      </w:r>
    </w:p>
    <w:p w:rsidR="008D66AF" w:rsidRDefault="008D66AF" w:rsidP="008D66AF">
      <w:pPr>
        <w:pStyle w:val="Caption"/>
        <w:jc w:val="center"/>
      </w:pPr>
    </w:p>
    <w:p w:rsidR="008D66AF" w:rsidRPr="005F4DFE" w:rsidRDefault="008D66AF" w:rsidP="008D66AF">
      <w:pPr>
        <w:pStyle w:val="Caption"/>
        <w:jc w:val="center"/>
        <w:rPr>
          <w:lang w:val="en-US" w:eastAsia="en-US"/>
        </w:rPr>
      </w:pPr>
      <w:r>
        <w:t xml:space="preserve">Figure </w:t>
      </w:r>
      <w:r>
        <w:fldChar w:fldCharType="begin"/>
      </w:r>
      <w:r>
        <w:instrText xml:space="preserve"> SEQ Figure \* ARABIC </w:instrText>
      </w:r>
      <w:r>
        <w:fldChar w:fldCharType="separate"/>
      </w:r>
      <w:r>
        <w:rPr>
          <w:noProof/>
        </w:rPr>
        <w:t>2</w:t>
      </w:r>
      <w:r>
        <w:fldChar w:fldCharType="end"/>
      </w:r>
      <w:r>
        <w:t xml:space="preserve"> - </w:t>
      </w:r>
      <w:r w:rsidRPr="00275CA0">
        <w:rPr>
          <w:lang w:val="en-US"/>
        </w:rPr>
        <w:t>T</w:t>
      </w:r>
      <w:r>
        <w:rPr>
          <w:lang w:val="en-US"/>
        </w:rPr>
        <w:t xml:space="preserve">DD Arrangement (b) </w:t>
      </w:r>
    </w:p>
    <w:p w:rsidR="008D66AF" w:rsidRDefault="008D66AF" w:rsidP="008D66AF">
      <w:pPr>
        <w:spacing w:after="0"/>
      </w:pPr>
    </w:p>
    <w:p w:rsidR="008D66AF" w:rsidRDefault="008D66AF" w:rsidP="008D66AF">
      <w:pPr>
        <w:jc w:val="both"/>
        <w:rPr>
          <w:lang w:eastAsia="zh-CN"/>
        </w:rPr>
      </w:pPr>
      <w:r>
        <w:t xml:space="preserve">The final </w:t>
      </w:r>
      <w:r w:rsidR="003617B3">
        <w:t>constraints apply to each IMT block</w:t>
      </w:r>
      <w:r>
        <w:t xml:space="preserve"> will be defined on the basis of the protection requirements of the primary services implemented in the adjacent bands</w:t>
      </w:r>
      <w:r w:rsidR="003617B3">
        <w:t>,</w:t>
      </w:r>
      <w:r>
        <w:t xml:space="preserve"> </w:t>
      </w:r>
      <w:r w:rsidRPr="00C20584">
        <w:rPr>
          <w:lang w:val="en-NZ" w:eastAsia="zh-CN"/>
        </w:rPr>
        <w:t>below 1427 MHz and above 1518 MHz</w:t>
      </w:r>
      <w:r w:rsidR="003617B3">
        <w:rPr>
          <w:lang w:val="en-NZ" w:eastAsia="zh-CN"/>
        </w:rPr>
        <w:t>.</w:t>
      </w:r>
      <w:r>
        <w:rPr>
          <w:lang w:val="en-NZ" w:eastAsia="zh-CN"/>
        </w:rPr>
        <w:t xml:space="preserve"> Results of coexistence studies </w:t>
      </w:r>
      <w:r w:rsidR="003617B3">
        <w:rPr>
          <w:lang w:val="en-NZ" w:eastAsia="zh-CN"/>
        </w:rPr>
        <w:t xml:space="preserve">done by administrations </w:t>
      </w:r>
      <w:r>
        <w:rPr>
          <w:lang w:eastAsia="zh-CN"/>
        </w:rPr>
        <w:t xml:space="preserve">can be summarized as in the following: </w:t>
      </w:r>
    </w:p>
    <w:p w:rsidR="008D66AF" w:rsidRDefault="008D66AF" w:rsidP="0024526A">
      <w:pPr>
        <w:numPr>
          <w:ilvl w:val="0"/>
          <w:numId w:val="22"/>
        </w:numPr>
        <w:spacing w:after="0" w:line="276" w:lineRule="auto"/>
      </w:pPr>
      <w:r>
        <w:t xml:space="preserve">  CEPT study concluded </w:t>
      </w:r>
      <w:r w:rsidR="0024526A">
        <w:t xml:space="preserve">the requirement of the unwanted emission limit of -30dB/MHz in 1MHz MSS </w:t>
      </w:r>
      <w:r w:rsidR="00B74818">
        <w:t xml:space="preserve">(Mobile Satellite Service) band </w:t>
      </w:r>
      <w:r w:rsidR="0024526A">
        <w:t>above 1520MHz</w:t>
      </w:r>
      <w:r w:rsidR="00B74818">
        <w:t>,</w:t>
      </w:r>
      <w:r w:rsidR="0024526A">
        <w:t xml:space="preserve"> </w:t>
      </w:r>
      <w:r w:rsidR="0024526A" w:rsidRPr="001D1B73">
        <w:t xml:space="preserve">for base stations operating within 1492 – </w:t>
      </w:r>
      <w:r w:rsidR="0024526A">
        <w:t>1517 MHz</w:t>
      </w:r>
      <w:r w:rsidR="0024526A" w:rsidRPr="001D1B73">
        <w:t xml:space="preserve"> </w:t>
      </w:r>
      <w:r w:rsidR="00B74818">
        <w:t>for SDL case</w:t>
      </w:r>
      <w:r>
        <w:t xml:space="preserve">. </w:t>
      </w:r>
    </w:p>
    <w:p w:rsidR="005815BC" w:rsidRPr="003617B3" w:rsidRDefault="008D66AF" w:rsidP="003617B3">
      <w:pPr>
        <w:numPr>
          <w:ilvl w:val="0"/>
          <w:numId w:val="22"/>
        </w:numPr>
        <w:spacing w:after="0" w:line="276" w:lineRule="auto"/>
      </w:pPr>
      <w:r>
        <w:t xml:space="preserve"> </w:t>
      </w:r>
      <w:r w:rsidRPr="003617B3">
        <w:t xml:space="preserve">- 72 dBW BS unwanted emission limit in the 27 MHz EESS (Earth Exploration-Satellite Service) passive band according to the WRC-15 Resolution 750 [3]. </w:t>
      </w:r>
    </w:p>
    <w:p w:rsidR="008D66AF" w:rsidRDefault="008D66AF" w:rsidP="008D66AF">
      <w:pPr>
        <w:numPr>
          <w:ilvl w:val="0"/>
          <w:numId w:val="22"/>
        </w:numPr>
        <w:spacing w:after="0" w:line="276" w:lineRule="auto"/>
      </w:pPr>
      <w:r>
        <w:t>- 62 dBW UE unwanted emission limit in the 27 MHz EESS (Earth Exploration-Satellite Service) passive band according to the WRC-15 Resolution 750 [3], to be understood as measured with the UE transmitting at an average power of 15 dBm</w:t>
      </w:r>
      <w:r w:rsidR="0009689B">
        <w:t>. T</w:t>
      </w:r>
      <w:r w:rsidR="00EE26D4">
        <w:t xml:space="preserve">here are several options e.g. </w:t>
      </w:r>
      <w:r w:rsidR="0087152E" w:rsidRPr="0087152E">
        <w:t>A-MPR</w:t>
      </w:r>
      <w:r w:rsidR="00EE26D4">
        <w:t xml:space="preserve"> to reduce the total </w:t>
      </w:r>
      <w:r w:rsidR="00090CF3">
        <w:t>out of band in 1400-1427MHz</w:t>
      </w:r>
      <w:r w:rsidR="00EE26D4">
        <w:t>. Thus, it is</w:t>
      </w:r>
      <w:r w:rsidR="0009689B">
        <w:t xml:space="preserve"> probably</w:t>
      </w:r>
      <w:r w:rsidR="00EE26D4">
        <w:t xml:space="preserve"> possible to comply to the WRC15 Resolution 750,</w:t>
      </w:r>
    </w:p>
    <w:p w:rsidR="008D66AF" w:rsidRDefault="008D66AF" w:rsidP="008D66AF">
      <w:pPr>
        <w:spacing w:after="0"/>
      </w:pPr>
    </w:p>
    <w:p w:rsidR="008D66AF" w:rsidRDefault="008D66AF" w:rsidP="00BC58FD">
      <w:pPr>
        <w:pStyle w:val="Heading1"/>
        <w:numPr>
          <w:ilvl w:val="0"/>
          <w:numId w:val="0"/>
        </w:numPr>
        <w:ind w:left="432" w:hanging="432"/>
        <w:rPr>
          <w:lang w:eastAsia="da-DK"/>
        </w:rPr>
      </w:pPr>
      <w:r>
        <w:rPr>
          <w:lang w:eastAsia="da-DK"/>
        </w:rPr>
        <w:lastRenderedPageBreak/>
        <w:t>3.  TDD band plan proposal</w:t>
      </w:r>
    </w:p>
    <w:p w:rsidR="00C06146" w:rsidRPr="00F26297" w:rsidRDefault="00C4007A" w:rsidP="00BC7CCF">
      <w:pPr>
        <w:spacing w:after="0" w:line="276" w:lineRule="auto"/>
      </w:pPr>
      <w:r>
        <w:rPr>
          <w:b/>
        </w:rPr>
        <w:t xml:space="preserve">Proposal </w:t>
      </w:r>
      <w:r w:rsidR="00BD0276" w:rsidRPr="00BD0276">
        <w:rPr>
          <w:b/>
          <w:lang/>
        </w:rPr>
        <w:t>1:</w:t>
      </w:r>
      <w:r w:rsidR="006645C1" w:rsidRPr="006645C1">
        <w:t xml:space="preserve"> </w:t>
      </w:r>
      <w:r w:rsidR="00BC7CCF">
        <w:t xml:space="preserve">The alignment of TDD and SDL </w:t>
      </w:r>
      <w:r w:rsidR="006645C1" w:rsidRPr="006645C1">
        <w:t>band plan</w:t>
      </w:r>
      <w:r w:rsidR="00BC7CCF">
        <w:t>s</w:t>
      </w:r>
      <w:r w:rsidR="006645C1" w:rsidRPr="006645C1">
        <w:t xml:space="preserve"> will facilitate the boarder coordination between countries. Thus, we propose to align the repartition of blocks of the TDD </w:t>
      </w:r>
      <w:r w:rsidR="00BC7CCF">
        <w:t xml:space="preserve">and </w:t>
      </w:r>
      <w:r w:rsidR="00BC7CCF" w:rsidRPr="006645C1">
        <w:t xml:space="preserve">SDL </w:t>
      </w:r>
      <w:r w:rsidR="006645C1" w:rsidRPr="006645C1">
        <w:t>band</w:t>
      </w:r>
      <w:r w:rsidR="00BC7CCF">
        <w:t>s</w:t>
      </w:r>
      <w:r w:rsidR="006645C1" w:rsidRPr="006645C1">
        <w:t>.</w:t>
      </w:r>
    </w:p>
    <w:p w:rsidR="00557015" w:rsidRDefault="00557015" w:rsidP="00557015">
      <w:pPr>
        <w:spacing w:after="0"/>
        <w:rPr>
          <w:b/>
        </w:rPr>
      </w:pPr>
    </w:p>
    <w:p w:rsidR="001D1B73" w:rsidRPr="006B5B8C" w:rsidRDefault="00557015" w:rsidP="006B5B8C">
      <w:pPr>
        <w:rPr>
          <w:color w:val="1F497D"/>
        </w:rPr>
      </w:pPr>
      <w:bookmarkStart w:id="0" w:name="OLE_LINK46"/>
      <w:bookmarkStart w:id="1" w:name="OLE_LINK47"/>
      <w:r>
        <w:rPr>
          <w:b/>
        </w:rPr>
        <w:t xml:space="preserve">Proposal </w:t>
      </w:r>
      <w:bookmarkEnd w:id="0"/>
      <w:bookmarkEnd w:id="1"/>
      <w:r>
        <w:rPr>
          <w:b/>
        </w:rPr>
        <w:t xml:space="preserve">2: </w:t>
      </w:r>
      <w:r w:rsidR="001D1B73" w:rsidRPr="001D1B73">
        <w:rPr>
          <w:b/>
          <w:bCs/>
          <w:color w:val="1F497D"/>
          <w:u w:val="single"/>
        </w:rPr>
        <w:t>For BTS (unwanted regional emission level)</w:t>
      </w:r>
      <w:r w:rsidR="006B5B8C">
        <w:rPr>
          <w:b/>
          <w:bCs/>
          <w:color w:val="1F497D"/>
          <w:u w:val="single"/>
        </w:rPr>
        <w:t xml:space="preserve"> in the band</w:t>
      </w:r>
      <w:r w:rsidR="00314260">
        <w:rPr>
          <w:b/>
          <w:bCs/>
          <w:color w:val="1F497D"/>
          <w:u w:val="single"/>
        </w:rPr>
        <w:t>(s)</w:t>
      </w:r>
      <w:r w:rsidR="006B5B8C">
        <w:rPr>
          <w:b/>
          <w:bCs/>
          <w:color w:val="1F497D"/>
          <w:u w:val="single"/>
        </w:rPr>
        <w:t xml:space="preserve"> </w:t>
      </w:r>
      <w:r w:rsidR="001D1B73" w:rsidRPr="001D1B73">
        <w:rPr>
          <w:rFonts w:eastAsia="Times New Roman"/>
        </w:rPr>
        <w:t xml:space="preserve">1492 – </w:t>
      </w:r>
      <w:r w:rsidR="00314260">
        <w:rPr>
          <w:rFonts w:eastAsia="Times New Roman"/>
        </w:rPr>
        <w:t>[1517/</w:t>
      </w:r>
      <w:r w:rsidR="001D1B73" w:rsidRPr="001D1B73">
        <w:rPr>
          <w:rFonts w:eastAsia="Times New Roman"/>
        </w:rPr>
        <w:t>1518</w:t>
      </w:r>
      <w:r w:rsidR="00314260">
        <w:rPr>
          <w:rFonts w:eastAsia="Times New Roman"/>
        </w:rPr>
        <w:t>]</w:t>
      </w:r>
      <w:r w:rsidR="001D1B73" w:rsidRPr="001D1B73">
        <w:rPr>
          <w:rFonts w:eastAsia="Times New Roman"/>
        </w:rPr>
        <w:t xml:space="preserve"> MHz</w:t>
      </w:r>
      <w:r w:rsidR="00DC0387">
        <w:rPr>
          <w:rFonts w:eastAsia="Times New Roman"/>
        </w:rPr>
        <w:t xml:space="preserve"> to add in the TR</w:t>
      </w:r>
    </w:p>
    <w:p w:rsidR="001D1B73" w:rsidRPr="001D1B73" w:rsidRDefault="001D1B73" w:rsidP="00B74818">
      <w:pPr>
        <w:rPr>
          <w:rFonts w:eastAsia="Calibri"/>
          <w:lang w:val="en-US"/>
        </w:rPr>
      </w:pPr>
      <w:r w:rsidRPr="001D1B73">
        <w:t xml:space="preserve">The regulatory requirements for base stations operating within 1492 – </w:t>
      </w:r>
      <w:r w:rsidR="00314260">
        <w:t>[1517/</w:t>
      </w:r>
      <w:r w:rsidRPr="001D1B73">
        <w:t>1518</w:t>
      </w:r>
      <w:r w:rsidR="00314260">
        <w:t>]</w:t>
      </w:r>
      <w:r w:rsidRPr="001D1B73">
        <w:t xml:space="preserve"> MHz are specified by ECC </w:t>
      </w:r>
      <w:r w:rsidR="008E1149">
        <w:t xml:space="preserve">report (for SDL) </w:t>
      </w:r>
      <w:r w:rsidRPr="001D1B73">
        <w:t>in terms of EIRP</w:t>
      </w:r>
      <w:r w:rsidR="00B74818">
        <w:t>, which corresponds to the unwanted emission limit of -30dB/MHz in 1MHz MSS (Mobile Satellite Service) band above 1520MHz</w:t>
      </w:r>
      <w:r w:rsidRPr="001D1B73">
        <w:t xml:space="preserve">.  </w:t>
      </w:r>
      <w:r w:rsidR="008E1149">
        <w:t>The same requirements may be considered for FDD and TDD BS in other regions. When that is required, manufacturer declaration of unwanted emissions may be used to verify the compliance with the regional requirements</w:t>
      </w:r>
      <w:r w:rsidRPr="001D1B73">
        <w:t>.</w:t>
      </w:r>
    </w:p>
    <w:p w:rsidR="001D1B73" w:rsidRPr="001D1B73" w:rsidRDefault="001D1B73" w:rsidP="001D1B73">
      <w:pPr>
        <w:pStyle w:val="TH"/>
      </w:pPr>
      <w:r w:rsidRPr="001D1B73">
        <w:t>Ta</w:t>
      </w:r>
      <w:r w:rsidR="00063F50">
        <w:t>ble XXXX</w:t>
      </w:r>
      <w:r w:rsidR="008E1149">
        <w:t xml:space="preserve"> : D</w:t>
      </w:r>
      <w:r w:rsidRPr="001D1B73">
        <w:t xml:space="preserve">eclared emission </w:t>
      </w:r>
      <w:r w:rsidR="008E1149">
        <w:t>to</w:t>
      </w:r>
      <w:r w:rsidRPr="001D1B73">
        <w:t xml:space="preserve"> 1492-1518 MHz</w:t>
      </w:r>
    </w:p>
    <w:tbl>
      <w:tblPr>
        <w:tblW w:w="0" w:type="auto"/>
        <w:jc w:val="center"/>
        <w:tblCellMar>
          <w:left w:w="0" w:type="dxa"/>
          <w:right w:w="0" w:type="dxa"/>
        </w:tblCellMar>
        <w:tblLook w:val="04A0"/>
      </w:tblPr>
      <w:tblGrid>
        <w:gridCol w:w="3023"/>
        <w:gridCol w:w="1939"/>
        <w:gridCol w:w="1939"/>
      </w:tblGrid>
      <w:tr w:rsidR="001D1B73" w:rsidRPr="001D1B73" w:rsidTr="001D1B73">
        <w:trPr>
          <w:jc w:val="center"/>
        </w:trPr>
        <w:tc>
          <w:tcPr>
            <w:tcW w:w="30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D1B73" w:rsidRPr="001D1B73" w:rsidRDefault="001D1B73">
            <w:pPr>
              <w:pStyle w:val="TAH"/>
            </w:pPr>
            <w:r w:rsidRPr="001D1B73">
              <w:t>Filter centre frequency, F</w:t>
            </w:r>
            <w:r w:rsidRPr="001D1B73">
              <w:rPr>
                <w:vertAlign w:val="subscript"/>
              </w:rPr>
              <w:t>filter</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1B73" w:rsidRPr="001D1B73" w:rsidRDefault="001D1B73">
            <w:pPr>
              <w:pStyle w:val="TAH"/>
            </w:pPr>
            <w:r w:rsidRPr="001D1B73">
              <w:t>Declared emission level [dBm]</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1B73" w:rsidRPr="001D1B73" w:rsidRDefault="001D1B73">
            <w:pPr>
              <w:pStyle w:val="TAH"/>
            </w:pPr>
            <w:r w:rsidRPr="001D1B73">
              <w:t>Measurement bandwidth</w:t>
            </w:r>
          </w:p>
        </w:tc>
      </w:tr>
      <w:tr w:rsidR="001D1B73" w:rsidRPr="001D1B73" w:rsidTr="001D1B73">
        <w:trPr>
          <w:jc w:val="center"/>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1B73" w:rsidRPr="001D1B73" w:rsidRDefault="001D1B73">
            <w:pPr>
              <w:pStyle w:val="TAC"/>
            </w:pPr>
            <w:r w:rsidRPr="001D1B73">
              <w:t>1520.5 MHz ≤ F</w:t>
            </w:r>
            <w:r w:rsidRPr="001D1B73">
              <w:rPr>
                <w:vertAlign w:val="subscript"/>
              </w:rPr>
              <w:t>filter</w:t>
            </w:r>
            <w:r w:rsidRPr="001D1B73">
              <w:t xml:space="preserve"> ≤ 1558.5 MHz</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1D1B73" w:rsidRPr="001D1B73" w:rsidRDefault="001D1B73">
            <w:pPr>
              <w:pStyle w:val="TAC"/>
            </w:pPr>
            <w:r w:rsidRPr="001D1B73">
              <w:t>P</w:t>
            </w:r>
            <w:r w:rsidRPr="001D1B73">
              <w:rPr>
                <w:vertAlign w:val="subscript"/>
              </w:rPr>
              <w:t>EM</w:t>
            </w:r>
            <w:r w:rsidR="008E1149">
              <w:rPr>
                <w:vertAlign w:val="subscript"/>
              </w:rPr>
              <w:t>,x</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1D1B73" w:rsidRPr="001D1B73" w:rsidRDefault="001D1B73">
            <w:pPr>
              <w:pStyle w:val="TAC"/>
            </w:pPr>
            <w:r w:rsidRPr="001D1B73">
              <w:t>1 MHz</w:t>
            </w:r>
          </w:p>
        </w:tc>
      </w:tr>
    </w:tbl>
    <w:p w:rsidR="001D1B73" w:rsidRPr="001D1B73" w:rsidRDefault="001D1B73" w:rsidP="001D1B73">
      <w:pPr>
        <w:rPr>
          <w:rFonts w:ascii="Calibri" w:eastAsia="Calibri" w:hAnsi="Calibri" w:cs="Calibri"/>
        </w:rPr>
      </w:pPr>
    </w:p>
    <w:p w:rsidR="008E1149" w:rsidRDefault="008E1149" w:rsidP="008E1149">
      <w:pPr>
        <w:pStyle w:val="NO"/>
      </w:pPr>
      <w:r w:rsidRPr="008E1149">
        <w:rPr>
          <w:i/>
          <w:sz w:val="16"/>
        </w:rPr>
        <w:t>NOTE:      The regional requirement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w:t>
      </w:r>
      <w:r>
        <w:t>.</w:t>
      </w:r>
    </w:p>
    <w:p w:rsidR="00AF5591" w:rsidRPr="00AF5591" w:rsidRDefault="008E1149" w:rsidP="00935824">
      <w:pPr>
        <w:rPr>
          <w:b/>
        </w:rPr>
      </w:pPr>
      <w:r>
        <w:rPr>
          <w:b/>
        </w:rPr>
        <w:t xml:space="preserve"> </w:t>
      </w:r>
      <w:r w:rsidR="00AF5591">
        <w:rPr>
          <w:b/>
        </w:rPr>
        <w:t xml:space="preserve">Proposal 3:  </w:t>
      </w:r>
      <w:r w:rsidR="00AF5591">
        <w:rPr>
          <w:b/>
          <w:bCs/>
          <w:color w:val="1F497D"/>
          <w:u w:val="single"/>
        </w:rPr>
        <w:t>For BTS in the band</w:t>
      </w:r>
      <w:r w:rsidR="00314260">
        <w:rPr>
          <w:b/>
          <w:bCs/>
          <w:color w:val="1F497D"/>
          <w:u w:val="single"/>
        </w:rPr>
        <w:t>(s</w:t>
      </w:r>
      <w:proofErr w:type="gramStart"/>
      <w:r w:rsidR="00314260">
        <w:rPr>
          <w:b/>
          <w:bCs/>
          <w:color w:val="1F497D"/>
          <w:u w:val="single"/>
        </w:rPr>
        <w:t>)</w:t>
      </w:r>
      <w:r w:rsidR="00AF5591">
        <w:rPr>
          <w:lang w:eastAsia="zh-CN"/>
        </w:rPr>
        <w:t xml:space="preserve"> </w:t>
      </w:r>
      <w:r w:rsidR="00E16AC3">
        <w:rPr>
          <w:lang w:eastAsia="zh-CN"/>
        </w:rPr>
        <w:t xml:space="preserve"> [</w:t>
      </w:r>
      <w:proofErr w:type="gramEnd"/>
      <w:r w:rsidR="00AF5591">
        <w:rPr>
          <w:lang w:eastAsia="zh-CN"/>
        </w:rPr>
        <w:t>1427</w:t>
      </w:r>
      <w:r w:rsidR="00E16AC3">
        <w:rPr>
          <w:lang w:eastAsia="zh-CN"/>
        </w:rPr>
        <w:t>]</w:t>
      </w:r>
      <w:r w:rsidR="00AF5591">
        <w:rPr>
          <w:lang w:eastAsia="zh-CN"/>
        </w:rPr>
        <w:t xml:space="preserve"> – 1452 MHz</w:t>
      </w:r>
      <w:r w:rsidR="00DC0387">
        <w:rPr>
          <w:rFonts w:eastAsia="Times New Roman"/>
        </w:rPr>
        <w:t xml:space="preserve"> to add in the TR</w:t>
      </w:r>
      <w:r w:rsidR="008B5CAD">
        <w:rPr>
          <w:rFonts w:eastAsia="Times New Roman"/>
        </w:rPr>
        <w:t xml:space="preserve"> </w:t>
      </w:r>
      <w:r w:rsidR="008B5CAD">
        <w:rPr>
          <w:lang w:eastAsia="zh-CN"/>
        </w:rPr>
        <w:t>(low edge of the frequency range will be aligned on the low edge of the SDL band plan)</w:t>
      </w:r>
    </w:p>
    <w:p w:rsidR="00AF5591" w:rsidRDefault="00AF5591" w:rsidP="00AF5591">
      <w:pPr>
        <w:rPr>
          <w:lang w:eastAsia="zh-CN"/>
        </w:rPr>
      </w:pPr>
      <w:r>
        <w:rPr>
          <w:lang w:eastAsia="zh-CN"/>
        </w:rPr>
        <w:t>Additional spurious emission requirements for the base</w:t>
      </w:r>
      <w:r w:rsidR="00063F50">
        <w:rPr>
          <w:lang w:eastAsia="zh-CN"/>
        </w:rPr>
        <w:t xml:space="preserve"> </w:t>
      </w:r>
      <w:r>
        <w:rPr>
          <w:lang w:eastAsia="zh-CN"/>
        </w:rPr>
        <w:t xml:space="preserve">station are specified in 36.104 sub-clause 6.6.3.3.  These requirements may apply in certain regions for the protection of other systems operating inside or near each supported E-UTRA BS downlink operating band.  To capture the regulatory requirement for the base station operating in the frequency range </w:t>
      </w:r>
      <w:r w:rsidR="00E16AC3">
        <w:rPr>
          <w:lang w:eastAsia="zh-CN"/>
        </w:rPr>
        <w:t>[</w:t>
      </w:r>
      <w:r>
        <w:rPr>
          <w:lang w:eastAsia="zh-CN"/>
        </w:rPr>
        <w:t>1427</w:t>
      </w:r>
      <w:r w:rsidR="00E16AC3">
        <w:rPr>
          <w:lang w:eastAsia="zh-CN"/>
        </w:rPr>
        <w:t>]</w:t>
      </w:r>
      <w:r>
        <w:rPr>
          <w:lang w:eastAsia="zh-CN"/>
        </w:rPr>
        <w:t xml:space="preserve"> – 1452 MHz</w:t>
      </w:r>
      <w:r w:rsidR="00A10461">
        <w:rPr>
          <w:lang w:eastAsia="zh-CN"/>
        </w:rPr>
        <w:t xml:space="preserve"> (low edge of the frequency range </w:t>
      </w:r>
      <w:r w:rsidR="00E16AC3">
        <w:rPr>
          <w:lang w:eastAsia="zh-CN"/>
        </w:rPr>
        <w:t>will</w:t>
      </w:r>
      <w:r w:rsidR="00A10461">
        <w:rPr>
          <w:lang w:eastAsia="zh-CN"/>
        </w:rPr>
        <w:t xml:space="preserve"> be aligned on the low edge</w:t>
      </w:r>
      <w:r w:rsidR="00DD313A">
        <w:rPr>
          <w:lang w:eastAsia="zh-CN"/>
        </w:rPr>
        <w:t xml:space="preserve"> </w:t>
      </w:r>
      <w:r w:rsidR="00A10461">
        <w:rPr>
          <w:lang w:eastAsia="zh-CN"/>
        </w:rPr>
        <w:t>of the SDL band plan)</w:t>
      </w:r>
      <w:r>
        <w:rPr>
          <w:lang w:eastAsia="zh-CN"/>
        </w:rPr>
        <w:t xml:space="preserve"> for the protection of EESS (passive) operating in the range 1400 – 1427 MHz, the following table is proposed to be added to 36.104.</w:t>
      </w:r>
    </w:p>
    <w:p w:rsidR="00AF5591" w:rsidRDefault="00063F50" w:rsidP="00AF5591">
      <w:pPr>
        <w:keepNext/>
        <w:rPr>
          <w:rFonts w:cs="v5.0.0"/>
        </w:rPr>
      </w:pPr>
      <w:r>
        <w:rPr>
          <w:rFonts w:cs="v5.0.0"/>
        </w:rPr>
        <w:t>The following requirement</w:t>
      </w:r>
      <w:r w:rsidR="00D712C4">
        <w:rPr>
          <w:rFonts w:cs="v5.0.0"/>
        </w:rPr>
        <w:t>s</w:t>
      </w:r>
      <w:r>
        <w:rPr>
          <w:rFonts w:cs="v5.0.0"/>
        </w:rPr>
        <w:t xml:space="preserve"> </w:t>
      </w:r>
      <w:r w:rsidR="00D712C4">
        <w:rPr>
          <w:rFonts w:cs="v5.0.0"/>
        </w:rPr>
        <w:t xml:space="preserve">may </w:t>
      </w:r>
      <w:r>
        <w:rPr>
          <w:rFonts w:cs="v5.0.0"/>
        </w:rPr>
        <w:t>appl</w:t>
      </w:r>
      <w:r w:rsidR="00D712C4">
        <w:rPr>
          <w:rFonts w:cs="v5.0.0"/>
        </w:rPr>
        <w:t>y in</w:t>
      </w:r>
      <w:r>
        <w:rPr>
          <w:rFonts w:cs="v5.0.0"/>
        </w:rPr>
        <w:t xml:space="preserve"> regions. F</w:t>
      </w:r>
      <w:r w:rsidR="00AF5591" w:rsidRPr="00850762">
        <w:rPr>
          <w:rFonts w:cs="v5.0.0"/>
        </w:rPr>
        <w:t xml:space="preserve">or E-UTRA BS operating in Band </w:t>
      </w:r>
      <w:r w:rsidR="00AF5591">
        <w:rPr>
          <w:rFonts w:cs="v5.0.0"/>
        </w:rPr>
        <w:t xml:space="preserve">XX </w:t>
      </w:r>
      <w:r w:rsidR="00314260">
        <w:rPr>
          <w:rFonts w:cs="v5.0.0"/>
        </w:rPr>
        <w:t xml:space="preserve">[and YY] </w:t>
      </w:r>
      <w:r w:rsidR="00AF5591">
        <w:rPr>
          <w:rFonts w:cs="v5.0.0"/>
        </w:rPr>
        <w:t xml:space="preserve">within </w:t>
      </w:r>
      <w:r w:rsidR="00E16AC3">
        <w:rPr>
          <w:rFonts w:cs="v5.0.0"/>
        </w:rPr>
        <w:t>[</w:t>
      </w:r>
      <w:r w:rsidR="00AF5591">
        <w:rPr>
          <w:rFonts w:cs="v5.0.0"/>
        </w:rPr>
        <w:t>1427</w:t>
      </w:r>
      <w:r w:rsidR="00E16AC3">
        <w:rPr>
          <w:rFonts w:cs="v5.0.0"/>
        </w:rPr>
        <w:t>]</w:t>
      </w:r>
      <w:r w:rsidR="00AF5591">
        <w:rPr>
          <w:rFonts w:cs="v5.0.0"/>
        </w:rPr>
        <w:t xml:space="preserve"> – 1452 MHz</w:t>
      </w:r>
      <w:r w:rsidR="00A10461">
        <w:rPr>
          <w:rFonts w:cs="v5.0.0"/>
        </w:rPr>
        <w:t xml:space="preserve"> </w:t>
      </w:r>
      <w:r w:rsidR="00A10461">
        <w:rPr>
          <w:lang w:eastAsia="zh-CN"/>
        </w:rPr>
        <w:t xml:space="preserve">(low edge of the frequency range will be aligned on the low edge </w:t>
      </w:r>
      <w:r w:rsidR="00DD313A">
        <w:rPr>
          <w:lang w:eastAsia="zh-CN"/>
        </w:rPr>
        <w:t xml:space="preserve">of </w:t>
      </w:r>
      <w:r w:rsidR="00A10461">
        <w:rPr>
          <w:lang w:eastAsia="zh-CN"/>
        </w:rPr>
        <w:t>the SDL band plan)</w:t>
      </w:r>
      <w:r w:rsidR="00AF5591" w:rsidRPr="00850762">
        <w:rPr>
          <w:rFonts w:cs="v5.0.0"/>
        </w:rPr>
        <w:t>, emissions shall not exceed the maximum levels specified in Tables 6.6.3.3-</w:t>
      </w:r>
      <w:r w:rsidR="00AF5591">
        <w:rPr>
          <w:rFonts w:cs="v5.0.0"/>
        </w:rPr>
        <w:t>x</w:t>
      </w:r>
      <w:r w:rsidR="00AF5591" w:rsidRPr="00850762">
        <w:rPr>
          <w:rFonts w:cs="v5.0.0"/>
        </w:rPr>
        <w:t>.</w:t>
      </w:r>
    </w:p>
    <w:p w:rsidR="00AF5591" w:rsidRPr="00AF5591" w:rsidRDefault="00AF5591" w:rsidP="00AF5591">
      <w:pPr>
        <w:keepNext/>
        <w:rPr>
          <w:rFonts w:cs="v5.0.0"/>
        </w:rPr>
      </w:pPr>
      <w:r w:rsidRPr="00AF5591">
        <w:rPr>
          <w:rFonts w:cs="v5.0.0"/>
        </w:rPr>
        <w:t>It is observed that for base</w:t>
      </w:r>
      <w:r w:rsidR="00063F50">
        <w:rPr>
          <w:rFonts w:cs="v5.0.0"/>
        </w:rPr>
        <w:t xml:space="preserve"> </w:t>
      </w:r>
      <w:r w:rsidRPr="00AF5591">
        <w:rPr>
          <w:rFonts w:cs="v5.0.0"/>
        </w:rPr>
        <w:t>stations operating on channels located at the lower frequency range of this band, the maximum output power may be reduced since there is no guard band at 1427 MHz to allow for filter transition.</w:t>
      </w:r>
    </w:p>
    <w:p w:rsidR="00AF5591" w:rsidRDefault="00063F50" w:rsidP="00AF5591">
      <w:pPr>
        <w:pStyle w:val="TH"/>
      </w:pPr>
      <w:r>
        <w:t>Table XXXXX</w:t>
      </w:r>
      <w:r w:rsidR="00AF5591">
        <w:t xml:space="preserve"> (</w:t>
      </w:r>
      <w:r w:rsidR="00AF5591" w:rsidRPr="00850762">
        <w:t>Table 6.6.3.3-</w:t>
      </w:r>
      <w:r w:rsidR="00AF5591">
        <w:t>x in 36.104)</w:t>
      </w:r>
      <w:r w:rsidR="00AF5591" w:rsidRPr="00850762">
        <w:t>: Additional operating band unwanted emission limits for E-UTRA band</w:t>
      </w:r>
      <w:r w:rsidR="00AF5591">
        <w:t xml:space="preserve"> XX</w:t>
      </w:r>
      <w:r w:rsidR="00314260">
        <w:t xml:space="preserve"> [and YY]</w:t>
      </w:r>
      <w:r w:rsidR="00AF5591">
        <w:t xml:space="preserve"> within </w:t>
      </w:r>
      <w:r w:rsidR="00E16AC3">
        <w:t>[</w:t>
      </w:r>
      <w:r w:rsidR="00AF5591">
        <w:t>1427</w:t>
      </w:r>
      <w:r w:rsidR="00E16AC3">
        <w:t>]</w:t>
      </w:r>
      <w:r w:rsidR="00AF5591">
        <w:t xml:space="preserve"> – 1452 MHz</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0"/>
        <w:gridCol w:w="2999"/>
        <w:gridCol w:w="1928"/>
        <w:gridCol w:w="1932"/>
      </w:tblGrid>
      <w:tr w:rsidR="00AF5591" w:rsidRPr="00850762" w:rsidTr="00C10D0B">
        <w:trPr>
          <w:jc w:val="center"/>
        </w:trPr>
        <w:tc>
          <w:tcPr>
            <w:tcW w:w="1710" w:type="dxa"/>
          </w:tcPr>
          <w:p w:rsidR="00AF5591" w:rsidRPr="00292449" w:rsidRDefault="00AF5591" w:rsidP="00C10D0B">
            <w:pPr>
              <w:pStyle w:val="TAH"/>
              <w:rPr>
                <w:rFonts w:cs="Arial"/>
                <w:lang w:eastAsia="en-GB"/>
              </w:rPr>
            </w:pPr>
            <w:r>
              <w:rPr>
                <w:rFonts w:cs="Arial"/>
                <w:lang w:eastAsia="en-GB"/>
              </w:rPr>
              <w:t>Operating Band</w:t>
            </w:r>
          </w:p>
        </w:tc>
        <w:tc>
          <w:tcPr>
            <w:tcW w:w="2999" w:type="dxa"/>
          </w:tcPr>
          <w:p w:rsidR="00AF5591" w:rsidRPr="00292449" w:rsidRDefault="00AF5591" w:rsidP="00C10D0B">
            <w:pPr>
              <w:pStyle w:val="TAH"/>
              <w:rPr>
                <w:rFonts w:cs="Arial"/>
                <w:lang w:eastAsia="en-GB"/>
              </w:rPr>
            </w:pPr>
            <w:r w:rsidRPr="00292449">
              <w:rPr>
                <w:rFonts w:cs="Arial"/>
                <w:lang w:eastAsia="en-GB"/>
              </w:rPr>
              <w:t xml:space="preserve">Filter </w:t>
            </w:r>
            <w:r w:rsidRPr="00292449">
              <w:rPr>
                <w:rFonts w:cs="v5.0.0"/>
                <w:lang w:eastAsia="en-GB"/>
              </w:rPr>
              <w:t>cent</w:t>
            </w:r>
            <w:r>
              <w:rPr>
                <w:rFonts w:cs="v5.0.0"/>
                <w:lang w:eastAsia="en-GB"/>
              </w:rPr>
              <w:t>er</w:t>
            </w:r>
            <w:r w:rsidRPr="00292449">
              <w:rPr>
                <w:rFonts w:cs="v5.0.0"/>
                <w:lang w:eastAsia="en-GB"/>
              </w:rPr>
              <w:t xml:space="preserve"> frequency, </w:t>
            </w:r>
            <w:r w:rsidRPr="00292449">
              <w:rPr>
                <w:rFonts w:cs="Arial"/>
                <w:lang w:eastAsia="en-GB"/>
              </w:rPr>
              <w:t>F</w:t>
            </w:r>
            <w:r w:rsidRPr="00292449">
              <w:rPr>
                <w:rFonts w:cs="Arial"/>
                <w:vertAlign w:val="subscript"/>
                <w:lang w:eastAsia="en-GB"/>
              </w:rPr>
              <w:t>filter</w:t>
            </w:r>
          </w:p>
        </w:tc>
        <w:tc>
          <w:tcPr>
            <w:tcW w:w="1928" w:type="dxa"/>
          </w:tcPr>
          <w:p w:rsidR="00AF5591" w:rsidRPr="00292449" w:rsidRDefault="00AF5591" w:rsidP="00C10D0B">
            <w:pPr>
              <w:pStyle w:val="TAH"/>
              <w:rPr>
                <w:rFonts w:cs="Arial"/>
                <w:lang w:eastAsia="en-GB"/>
              </w:rPr>
            </w:pPr>
            <w:r>
              <w:rPr>
                <w:rFonts w:cs="Arial"/>
                <w:lang w:eastAsia="en-GB"/>
              </w:rPr>
              <w:t>Maximum Level</w:t>
            </w:r>
            <w:r w:rsidRPr="00292449">
              <w:rPr>
                <w:rFonts w:cs="Arial"/>
                <w:lang w:eastAsia="en-GB"/>
              </w:rPr>
              <w:t xml:space="preserve"> [dB</w:t>
            </w:r>
            <w:r>
              <w:rPr>
                <w:rFonts w:cs="Arial"/>
                <w:lang w:eastAsia="en-GB"/>
              </w:rPr>
              <w:t>W</w:t>
            </w:r>
            <w:r w:rsidRPr="00292449">
              <w:rPr>
                <w:rFonts w:cs="Arial"/>
                <w:lang w:eastAsia="en-GB"/>
              </w:rPr>
              <w:t>]</w:t>
            </w:r>
          </w:p>
        </w:tc>
        <w:tc>
          <w:tcPr>
            <w:tcW w:w="1932" w:type="dxa"/>
          </w:tcPr>
          <w:p w:rsidR="00AF5591" w:rsidRPr="00292449" w:rsidRDefault="00AF5591" w:rsidP="00C10D0B">
            <w:pPr>
              <w:pStyle w:val="TAH"/>
              <w:rPr>
                <w:rFonts w:cs="Arial"/>
                <w:lang w:eastAsia="en-GB"/>
              </w:rPr>
            </w:pPr>
            <w:r w:rsidRPr="00292449">
              <w:rPr>
                <w:rFonts w:cs="Arial"/>
                <w:lang w:eastAsia="en-GB"/>
              </w:rPr>
              <w:t>Measurement bandwidth</w:t>
            </w:r>
          </w:p>
        </w:tc>
      </w:tr>
      <w:tr w:rsidR="00AF5591" w:rsidRPr="00850762" w:rsidTr="00C10D0B">
        <w:trPr>
          <w:jc w:val="center"/>
        </w:trPr>
        <w:tc>
          <w:tcPr>
            <w:tcW w:w="1710" w:type="dxa"/>
          </w:tcPr>
          <w:p w:rsidR="00AF5591" w:rsidRPr="00292449" w:rsidRDefault="00AF5591" w:rsidP="00C10D0B">
            <w:pPr>
              <w:pStyle w:val="TAC"/>
              <w:rPr>
                <w:rFonts w:cs="Arial"/>
                <w:lang w:eastAsia="en-GB"/>
              </w:rPr>
            </w:pPr>
            <w:r>
              <w:rPr>
                <w:rFonts w:cs="Arial"/>
                <w:lang w:eastAsia="en-GB"/>
              </w:rPr>
              <w:t>XX</w:t>
            </w:r>
          </w:p>
        </w:tc>
        <w:tc>
          <w:tcPr>
            <w:tcW w:w="2999" w:type="dxa"/>
          </w:tcPr>
          <w:p w:rsidR="00AF5591" w:rsidRPr="00292449" w:rsidRDefault="00AF5591" w:rsidP="00C10D0B">
            <w:pPr>
              <w:pStyle w:val="TAC"/>
              <w:rPr>
                <w:rFonts w:cs="Arial"/>
                <w:lang w:eastAsia="en-GB"/>
              </w:rPr>
            </w:pPr>
            <w:r w:rsidRPr="00292449">
              <w:rPr>
                <w:rFonts w:cs="Arial"/>
                <w:lang w:eastAsia="en-GB"/>
              </w:rPr>
              <w:t>F</w:t>
            </w:r>
            <w:r w:rsidRPr="00292449">
              <w:rPr>
                <w:rFonts w:cs="Arial"/>
                <w:vertAlign w:val="subscript"/>
                <w:lang w:eastAsia="en-GB"/>
              </w:rPr>
              <w:t>filter</w:t>
            </w:r>
            <w:r>
              <w:rPr>
                <w:rFonts w:cs="Arial"/>
                <w:lang w:eastAsia="en-GB"/>
              </w:rPr>
              <w:t xml:space="preserve"> = 1413.5</w:t>
            </w:r>
            <w:r w:rsidRPr="00292449">
              <w:rPr>
                <w:rFonts w:cs="Arial"/>
                <w:lang w:eastAsia="en-GB"/>
              </w:rPr>
              <w:t xml:space="preserve"> MHz</w:t>
            </w:r>
          </w:p>
        </w:tc>
        <w:tc>
          <w:tcPr>
            <w:tcW w:w="1928" w:type="dxa"/>
          </w:tcPr>
          <w:p w:rsidR="00AF5591" w:rsidRPr="00292449" w:rsidRDefault="00AF5591" w:rsidP="00C10D0B">
            <w:pPr>
              <w:pStyle w:val="TAC"/>
              <w:rPr>
                <w:rFonts w:cs="Arial"/>
                <w:lang w:eastAsia="en-GB"/>
              </w:rPr>
            </w:pPr>
            <w:r>
              <w:rPr>
                <w:rFonts w:cs="Arial"/>
                <w:lang w:eastAsia="en-GB"/>
              </w:rPr>
              <w:t>-72</w:t>
            </w:r>
          </w:p>
        </w:tc>
        <w:tc>
          <w:tcPr>
            <w:tcW w:w="1932" w:type="dxa"/>
          </w:tcPr>
          <w:p w:rsidR="00AF5591" w:rsidRPr="00292449" w:rsidRDefault="00AF5591" w:rsidP="00C10D0B">
            <w:pPr>
              <w:pStyle w:val="TAC"/>
              <w:rPr>
                <w:rFonts w:cs="Arial"/>
                <w:lang w:eastAsia="en-GB"/>
              </w:rPr>
            </w:pPr>
            <w:r>
              <w:rPr>
                <w:rFonts w:cs="Arial"/>
                <w:lang w:eastAsia="en-GB"/>
              </w:rPr>
              <w:t>27</w:t>
            </w:r>
            <w:r w:rsidRPr="00292449">
              <w:rPr>
                <w:rFonts w:cs="Arial"/>
                <w:lang w:eastAsia="en-GB"/>
              </w:rPr>
              <w:t xml:space="preserve"> MHz</w:t>
            </w:r>
          </w:p>
        </w:tc>
      </w:tr>
    </w:tbl>
    <w:p w:rsidR="00AF5591" w:rsidRDefault="00AF5591" w:rsidP="006B5B8C">
      <w:pPr>
        <w:rPr>
          <w:b/>
        </w:rPr>
      </w:pPr>
    </w:p>
    <w:p w:rsidR="001D1B73" w:rsidRPr="006B5B8C" w:rsidRDefault="00AF5591" w:rsidP="006B5B8C">
      <w:pPr>
        <w:rPr>
          <w:color w:val="1F497D"/>
          <w:lang w:val="en-US"/>
        </w:rPr>
      </w:pPr>
      <w:r>
        <w:rPr>
          <w:b/>
        </w:rPr>
        <w:t xml:space="preserve">Proposal </w:t>
      </w:r>
      <w:r w:rsidR="00063F50">
        <w:rPr>
          <w:b/>
        </w:rPr>
        <w:t>4</w:t>
      </w:r>
      <w:r w:rsidR="00791A52">
        <w:rPr>
          <w:b/>
        </w:rPr>
        <w:t xml:space="preserve">: </w:t>
      </w:r>
      <w:r w:rsidR="001D1B73" w:rsidRPr="001D1B73">
        <w:rPr>
          <w:b/>
          <w:bCs/>
          <w:color w:val="1F497D"/>
          <w:u w:val="single"/>
        </w:rPr>
        <w:t>For UE</w:t>
      </w:r>
      <w:r w:rsidR="006B5B8C">
        <w:rPr>
          <w:b/>
          <w:bCs/>
          <w:color w:val="1F497D"/>
          <w:u w:val="single"/>
        </w:rPr>
        <w:t xml:space="preserve"> in the band</w:t>
      </w:r>
      <w:r w:rsidR="00314260">
        <w:rPr>
          <w:b/>
          <w:bCs/>
          <w:color w:val="1F497D"/>
          <w:u w:val="single"/>
        </w:rPr>
        <w:t>(s)</w:t>
      </w:r>
      <w:r w:rsidR="006B5B8C">
        <w:rPr>
          <w:b/>
          <w:bCs/>
          <w:color w:val="1F497D"/>
          <w:u w:val="single"/>
        </w:rPr>
        <w:t xml:space="preserve"> </w:t>
      </w:r>
      <w:r w:rsidR="001D1B73" w:rsidRPr="001D1B73">
        <w:rPr>
          <w:rFonts w:eastAsia="Times New Roman"/>
        </w:rPr>
        <w:t xml:space="preserve">1492 – </w:t>
      </w:r>
      <w:r w:rsidR="00314260">
        <w:rPr>
          <w:rFonts w:eastAsia="Times New Roman"/>
        </w:rPr>
        <w:t>[1517/</w:t>
      </w:r>
      <w:r w:rsidR="001D1B73" w:rsidRPr="001D1B73">
        <w:rPr>
          <w:rFonts w:eastAsia="Times New Roman"/>
        </w:rPr>
        <w:t>1518</w:t>
      </w:r>
      <w:r w:rsidR="00314260">
        <w:rPr>
          <w:rFonts w:eastAsia="Times New Roman"/>
        </w:rPr>
        <w:t>]</w:t>
      </w:r>
      <w:r w:rsidR="001D1B73" w:rsidRPr="001D1B73">
        <w:rPr>
          <w:rFonts w:eastAsia="Times New Roman"/>
        </w:rPr>
        <w:t xml:space="preserve"> MHz</w:t>
      </w:r>
      <w:r w:rsidR="00DC0387">
        <w:rPr>
          <w:rFonts w:eastAsia="Times New Roman"/>
        </w:rPr>
        <w:t xml:space="preserve"> to add in the TR</w:t>
      </w:r>
    </w:p>
    <w:p w:rsidR="00E9130A" w:rsidRDefault="00E9130A" w:rsidP="00AF5591">
      <w:r w:rsidRPr="00E9130A">
        <w:t>To protect MSS, need further studies and to take a decision about the level to protect MSS at the next RAN4 meeting</w:t>
      </w:r>
      <w:r w:rsidR="00DD313A">
        <w:t xml:space="preserve">. </w:t>
      </w:r>
      <w:r w:rsidR="006664E6">
        <w:rPr>
          <w:rFonts w:ascii="Calibri" w:eastAsia="Calibri" w:hAnsi="Calibri"/>
          <w:color w:val="1F497D"/>
        </w:rPr>
        <w:t>Technical solution to be consistent to the MSS protection level should be also proposed at the next RAN4 meeting</w:t>
      </w:r>
      <w:r>
        <w:t>.</w:t>
      </w:r>
    </w:p>
    <w:p w:rsidR="00AF5591" w:rsidRPr="00AF5591" w:rsidRDefault="00AF5591" w:rsidP="002227D3">
      <w:pPr>
        <w:rPr>
          <w:b/>
        </w:rPr>
      </w:pPr>
      <w:r>
        <w:rPr>
          <w:b/>
        </w:rPr>
        <w:t xml:space="preserve">Proposal </w:t>
      </w:r>
      <w:r w:rsidR="00063F50">
        <w:rPr>
          <w:b/>
        </w:rPr>
        <w:t>5</w:t>
      </w:r>
      <w:r>
        <w:rPr>
          <w:b/>
        </w:rPr>
        <w:t xml:space="preserve">:  </w:t>
      </w:r>
      <w:r w:rsidR="00063F50">
        <w:rPr>
          <w:b/>
          <w:bCs/>
          <w:color w:val="1F497D"/>
          <w:u w:val="single"/>
        </w:rPr>
        <w:t>For UE</w:t>
      </w:r>
      <w:r>
        <w:rPr>
          <w:b/>
          <w:bCs/>
          <w:color w:val="1F497D"/>
          <w:u w:val="single"/>
        </w:rPr>
        <w:t xml:space="preserve"> in the band</w:t>
      </w:r>
      <w:r w:rsidR="00314260">
        <w:rPr>
          <w:b/>
          <w:bCs/>
          <w:color w:val="1F497D"/>
          <w:u w:val="single"/>
        </w:rPr>
        <w:t>(s)</w:t>
      </w:r>
      <w:r>
        <w:rPr>
          <w:lang w:eastAsia="zh-CN"/>
        </w:rPr>
        <w:t xml:space="preserve"> </w:t>
      </w:r>
      <w:r w:rsidR="00E16AC3">
        <w:rPr>
          <w:lang w:eastAsia="zh-CN"/>
        </w:rPr>
        <w:t>[</w:t>
      </w:r>
      <w:r>
        <w:rPr>
          <w:lang w:eastAsia="zh-CN"/>
        </w:rPr>
        <w:t>1427</w:t>
      </w:r>
      <w:r w:rsidR="00E16AC3">
        <w:rPr>
          <w:lang w:eastAsia="zh-CN"/>
        </w:rPr>
        <w:t>]</w:t>
      </w:r>
      <w:r>
        <w:rPr>
          <w:lang w:eastAsia="zh-CN"/>
        </w:rPr>
        <w:t xml:space="preserve"> – 1452 MHz</w:t>
      </w:r>
      <w:r w:rsidR="00DC0387">
        <w:rPr>
          <w:rFonts w:eastAsia="Times New Roman"/>
        </w:rPr>
        <w:t xml:space="preserve"> to add in the TR</w:t>
      </w:r>
      <w:r w:rsidR="008B5CAD">
        <w:rPr>
          <w:rFonts w:eastAsia="Times New Roman"/>
        </w:rPr>
        <w:t xml:space="preserve"> </w:t>
      </w:r>
      <w:r w:rsidR="008B5CAD">
        <w:rPr>
          <w:lang w:eastAsia="zh-CN"/>
        </w:rPr>
        <w:t>(low edge of the frequency range will be aligned on the low edge of the SDL band plan)</w:t>
      </w:r>
    </w:p>
    <w:p w:rsidR="00C06146" w:rsidRDefault="00C06146" w:rsidP="002227D3">
      <w:pPr>
        <w:rPr>
          <w:lang w:eastAsia="zh-CN"/>
        </w:rPr>
      </w:pPr>
      <w:r>
        <w:rPr>
          <w:lang w:eastAsia="zh-CN"/>
        </w:rPr>
        <w:t xml:space="preserve">Additional spurious emission requirements for the </w:t>
      </w:r>
      <w:r w:rsidR="00063F50">
        <w:rPr>
          <w:lang w:eastAsia="zh-CN"/>
        </w:rPr>
        <w:t>user equipment are specified in 36.101</w:t>
      </w:r>
      <w:r>
        <w:rPr>
          <w:lang w:eastAsia="zh-CN"/>
        </w:rPr>
        <w:t>.</w:t>
      </w:r>
      <w:r w:rsidR="00063F50">
        <w:rPr>
          <w:lang w:eastAsia="zh-CN"/>
        </w:rPr>
        <w:t xml:space="preserve">  These requirements </w:t>
      </w:r>
      <w:r w:rsidR="004149AA">
        <w:rPr>
          <w:lang w:eastAsia="zh-CN"/>
        </w:rPr>
        <w:t xml:space="preserve">may </w:t>
      </w:r>
      <w:r>
        <w:rPr>
          <w:lang w:eastAsia="zh-CN"/>
        </w:rPr>
        <w:t xml:space="preserve">apply in regions for the protection of other systems.  To capture the regulatory requirement for the </w:t>
      </w:r>
      <w:r w:rsidR="004149AA">
        <w:rPr>
          <w:lang w:eastAsia="zh-CN"/>
        </w:rPr>
        <w:t>user equipment</w:t>
      </w:r>
      <w:r>
        <w:rPr>
          <w:lang w:eastAsia="zh-CN"/>
        </w:rPr>
        <w:t xml:space="preserve"> operating in the frequency range </w:t>
      </w:r>
      <w:r w:rsidR="00E16AC3">
        <w:rPr>
          <w:lang w:eastAsia="zh-CN"/>
        </w:rPr>
        <w:t>[</w:t>
      </w:r>
      <w:r>
        <w:rPr>
          <w:lang w:eastAsia="zh-CN"/>
        </w:rPr>
        <w:t>1427</w:t>
      </w:r>
      <w:r w:rsidR="00E16AC3">
        <w:rPr>
          <w:lang w:eastAsia="zh-CN"/>
        </w:rPr>
        <w:t>]</w:t>
      </w:r>
      <w:r>
        <w:rPr>
          <w:lang w:eastAsia="zh-CN"/>
        </w:rPr>
        <w:t>– 1452 MHz</w:t>
      </w:r>
      <w:r w:rsidR="00E16AC3">
        <w:rPr>
          <w:lang w:eastAsia="zh-CN"/>
        </w:rPr>
        <w:t xml:space="preserve"> (low edge of the frequency range will be aligned on the low edge of the SDL band plan)</w:t>
      </w:r>
      <w:r>
        <w:rPr>
          <w:lang w:eastAsia="zh-CN"/>
        </w:rPr>
        <w:t xml:space="preserve"> for the protection of EESS (passive) operating in the range 1400 – 1427 MHz, the following table i</w:t>
      </w:r>
      <w:r w:rsidR="004149AA">
        <w:rPr>
          <w:lang w:eastAsia="zh-CN"/>
        </w:rPr>
        <w:t>s proposed to be added to 36.101</w:t>
      </w:r>
      <w:r>
        <w:rPr>
          <w:lang w:eastAsia="zh-CN"/>
        </w:rPr>
        <w:t>.</w:t>
      </w:r>
    </w:p>
    <w:p w:rsidR="00C06146" w:rsidRDefault="00C06146" w:rsidP="002227D3">
      <w:pPr>
        <w:keepNext/>
        <w:rPr>
          <w:rFonts w:cs="v5.0.0"/>
        </w:rPr>
      </w:pPr>
      <w:r w:rsidRPr="00850762">
        <w:rPr>
          <w:rFonts w:cs="v5.0.0"/>
        </w:rPr>
        <w:lastRenderedPageBreak/>
        <w:t xml:space="preserve">For </w:t>
      </w:r>
      <w:r w:rsidR="0009026E">
        <w:rPr>
          <w:rFonts w:cs="v5.0.0"/>
        </w:rPr>
        <w:t>UE</w:t>
      </w:r>
      <w:r w:rsidRPr="00850762">
        <w:rPr>
          <w:rFonts w:cs="v5.0.0"/>
        </w:rPr>
        <w:t xml:space="preserve"> operating in Band </w:t>
      </w:r>
      <w:r>
        <w:rPr>
          <w:rFonts w:cs="v5.0.0"/>
        </w:rPr>
        <w:t>XX</w:t>
      </w:r>
      <w:r w:rsidR="00314260">
        <w:rPr>
          <w:rFonts w:cs="v5.0.0"/>
        </w:rPr>
        <w:t xml:space="preserve"> </w:t>
      </w:r>
      <w:r>
        <w:rPr>
          <w:rFonts w:cs="v5.0.0"/>
        </w:rPr>
        <w:t xml:space="preserve">within </w:t>
      </w:r>
      <w:r w:rsidR="00E16AC3">
        <w:rPr>
          <w:rFonts w:cs="v5.0.0"/>
        </w:rPr>
        <w:t>[</w:t>
      </w:r>
      <w:r>
        <w:rPr>
          <w:rFonts w:cs="v5.0.0"/>
        </w:rPr>
        <w:t>1427</w:t>
      </w:r>
      <w:proofErr w:type="gramStart"/>
      <w:r w:rsidR="00E16AC3">
        <w:rPr>
          <w:rFonts w:cs="v5.0.0"/>
        </w:rPr>
        <w:t>]</w:t>
      </w:r>
      <w:r>
        <w:rPr>
          <w:rFonts w:cs="v5.0.0"/>
        </w:rPr>
        <w:t>–</w:t>
      </w:r>
      <w:proofErr w:type="gramEnd"/>
      <w:r>
        <w:rPr>
          <w:rFonts w:cs="v5.0.0"/>
        </w:rPr>
        <w:t xml:space="preserve"> 1452 MHz</w:t>
      </w:r>
      <w:r w:rsidR="00A10461">
        <w:rPr>
          <w:rFonts w:cs="v5.0.0"/>
        </w:rPr>
        <w:t xml:space="preserve"> </w:t>
      </w:r>
      <w:r w:rsidR="00A10461">
        <w:rPr>
          <w:lang w:eastAsia="zh-CN"/>
        </w:rPr>
        <w:t>(low edge of the frequency range will be aligned on the low edge of the SDL band plan)</w:t>
      </w:r>
      <w:r w:rsidRPr="00850762">
        <w:rPr>
          <w:rFonts w:cs="v5.0.0"/>
        </w:rPr>
        <w:t>, emissions shall not exceed the maximum le</w:t>
      </w:r>
      <w:r w:rsidR="0009026E">
        <w:rPr>
          <w:rFonts w:cs="v5.0.0"/>
        </w:rPr>
        <w:t>vels specified in Tables XXX</w:t>
      </w:r>
      <w:r w:rsidRPr="00850762">
        <w:rPr>
          <w:rFonts w:cs="v5.0.0"/>
        </w:rPr>
        <w:t>-</w:t>
      </w:r>
      <w:r>
        <w:rPr>
          <w:rFonts w:cs="v5.0.0"/>
        </w:rPr>
        <w:t>x</w:t>
      </w:r>
      <w:r w:rsidRPr="00850762">
        <w:rPr>
          <w:rFonts w:cs="v5.0.0"/>
        </w:rPr>
        <w:t>.</w:t>
      </w:r>
    </w:p>
    <w:p w:rsidR="00C06146" w:rsidRPr="00AF5591" w:rsidRDefault="00C06146" w:rsidP="00C06146">
      <w:pPr>
        <w:keepNext/>
        <w:rPr>
          <w:rFonts w:cs="v5.0.0"/>
        </w:rPr>
      </w:pPr>
      <w:r w:rsidRPr="00AF5591">
        <w:rPr>
          <w:rFonts w:cs="v5.0.0"/>
        </w:rPr>
        <w:t xml:space="preserve">It is observed that for </w:t>
      </w:r>
      <w:r w:rsidR="0009026E">
        <w:rPr>
          <w:rFonts w:cs="v5.0.0"/>
        </w:rPr>
        <w:t>user equipment</w:t>
      </w:r>
      <w:r w:rsidRPr="00AF5591">
        <w:rPr>
          <w:rFonts w:cs="v5.0.0"/>
        </w:rPr>
        <w:t xml:space="preserve"> operating on channels located at the lower frequency range of this band, the maximum output power may be reduced since there is no guard band at 1427 MHz to allow for filter transition.</w:t>
      </w:r>
    </w:p>
    <w:p w:rsidR="00C06146" w:rsidRDefault="00C06146" w:rsidP="002227D3">
      <w:pPr>
        <w:pStyle w:val="TH"/>
      </w:pPr>
      <w:r>
        <w:t>Table XXXXX (Table XXX</w:t>
      </w:r>
      <w:r w:rsidRPr="00850762">
        <w:t>-</w:t>
      </w:r>
      <w:r>
        <w:t>x in 36.101)</w:t>
      </w:r>
      <w:r w:rsidRPr="00850762">
        <w:t>: Additional operating band unwanted emission limits for E-UTRA band</w:t>
      </w:r>
      <w:r>
        <w:t xml:space="preserve"> XX within </w:t>
      </w:r>
      <w:r w:rsidR="008B5CAD">
        <w:t>[</w:t>
      </w:r>
      <w:r>
        <w:t>1427</w:t>
      </w:r>
      <w:r w:rsidR="008B5CAD">
        <w:t>]</w:t>
      </w:r>
      <w:r>
        <w:t xml:space="preserve"> – 1452 MHz</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0"/>
        <w:gridCol w:w="2999"/>
        <w:gridCol w:w="1928"/>
        <w:gridCol w:w="1932"/>
      </w:tblGrid>
      <w:tr w:rsidR="00C06146" w:rsidRPr="00850762" w:rsidTr="00C10D0B">
        <w:trPr>
          <w:jc w:val="center"/>
        </w:trPr>
        <w:tc>
          <w:tcPr>
            <w:tcW w:w="1710" w:type="dxa"/>
          </w:tcPr>
          <w:p w:rsidR="00C06146" w:rsidRPr="00292449" w:rsidRDefault="00C06146" w:rsidP="00C10D0B">
            <w:pPr>
              <w:pStyle w:val="TAH"/>
              <w:rPr>
                <w:rFonts w:cs="Arial"/>
                <w:lang w:eastAsia="en-GB"/>
              </w:rPr>
            </w:pPr>
            <w:r>
              <w:rPr>
                <w:rFonts w:cs="Arial"/>
                <w:lang w:eastAsia="en-GB"/>
              </w:rPr>
              <w:t>Operating Band</w:t>
            </w:r>
          </w:p>
        </w:tc>
        <w:tc>
          <w:tcPr>
            <w:tcW w:w="2999" w:type="dxa"/>
          </w:tcPr>
          <w:p w:rsidR="00C06146" w:rsidRPr="00292449" w:rsidRDefault="00C06146" w:rsidP="00C10D0B">
            <w:pPr>
              <w:pStyle w:val="TAH"/>
              <w:rPr>
                <w:rFonts w:cs="Arial"/>
                <w:lang w:eastAsia="en-GB"/>
              </w:rPr>
            </w:pPr>
            <w:r w:rsidRPr="00292449">
              <w:rPr>
                <w:rFonts w:cs="Arial"/>
                <w:lang w:eastAsia="en-GB"/>
              </w:rPr>
              <w:t xml:space="preserve">Filter </w:t>
            </w:r>
            <w:r w:rsidRPr="00292449">
              <w:rPr>
                <w:rFonts w:cs="v5.0.0"/>
                <w:lang w:eastAsia="en-GB"/>
              </w:rPr>
              <w:t>cent</w:t>
            </w:r>
            <w:r>
              <w:rPr>
                <w:rFonts w:cs="v5.0.0"/>
                <w:lang w:eastAsia="en-GB"/>
              </w:rPr>
              <w:t>er</w:t>
            </w:r>
            <w:r w:rsidRPr="00292449">
              <w:rPr>
                <w:rFonts w:cs="v5.0.0"/>
                <w:lang w:eastAsia="en-GB"/>
              </w:rPr>
              <w:t xml:space="preserve"> frequency, </w:t>
            </w:r>
            <w:r w:rsidRPr="00292449">
              <w:rPr>
                <w:rFonts w:cs="Arial"/>
                <w:lang w:eastAsia="en-GB"/>
              </w:rPr>
              <w:t>F</w:t>
            </w:r>
            <w:r w:rsidRPr="00292449">
              <w:rPr>
                <w:rFonts w:cs="Arial"/>
                <w:vertAlign w:val="subscript"/>
                <w:lang w:eastAsia="en-GB"/>
              </w:rPr>
              <w:t>filter</w:t>
            </w:r>
          </w:p>
        </w:tc>
        <w:tc>
          <w:tcPr>
            <w:tcW w:w="1928" w:type="dxa"/>
          </w:tcPr>
          <w:p w:rsidR="00C06146" w:rsidRPr="00292449" w:rsidRDefault="00C06146" w:rsidP="00C10D0B">
            <w:pPr>
              <w:pStyle w:val="TAH"/>
              <w:rPr>
                <w:rFonts w:cs="Arial"/>
                <w:lang w:eastAsia="en-GB"/>
              </w:rPr>
            </w:pPr>
            <w:r>
              <w:rPr>
                <w:rFonts w:cs="Arial"/>
                <w:lang w:eastAsia="en-GB"/>
              </w:rPr>
              <w:t>Maximum Level</w:t>
            </w:r>
            <w:r w:rsidRPr="00292449">
              <w:rPr>
                <w:rFonts w:cs="Arial"/>
                <w:lang w:eastAsia="en-GB"/>
              </w:rPr>
              <w:t xml:space="preserve"> [dB</w:t>
            </w:r>
            <w:r>
              <w:rPr>
                <w:rFonts w:cs="Arial"/>
                <w:lang w:eastAsia="en-GB"/>
              </w:rPr>
              <w:t>W</w:t>
            </w:r>
            <w:r w:rsidRPr="00292449">
              <w:rPr>
                <w:rFonts w:cs="Arial"/>
                <w:lang w:eastAsia="en-GB"/>
              </w:rPr>
              <w:t>]</w:t>
            </w:r>
          </w:p>
        </w:tc>
        <w:tc>
          <w:tcPr>
            <w:tcW w:w="1932" w:type="dxa"/>
          </w:tcPr>
          <w:p w:rsidR="00C06146" w:rsidRPr="00292449" w:rsidRDefault="00C06146" w:rsidP="00C10D0B">
            <w:pPr>
              <w:pStyle w:val="TAH"/>
              <w:rPr>
                <w:rFonts w:cs="Arial"/>
                <w:lang w:eastAsia="en-GB"/>
              </w:rPr>
            </w:pPr>
            <w:r w:rsidRPr="00292449">
              <w:rPr>
                <w:rFonts w:cs="Arial"/>
                <w:lang w:eastAsia="en-GB"/>
              </w:rPr>
              <w:t>Measurement bandwidth</w:t>
            </w:r>
          </w:p>
        </w:tc>
      </w:tr>
      <w:tr w:rsidR="00C06146" w:rsidRPr="00850762" w:rsidTr="00C10D0B">
        <w:trPr>
          <w:jc w:val="center"/>
        </w:trPr>
        <w:tc>
          <w:tcPr>
            <w:tcW w:w="1710" w:type="dxa"/>
          </w:tcPr>
          <w:p w:rsidR="00C06146" w:rsidRPr="00292449" w:rsidRDefault="00C06146" w:rsidP="00C10D0B">
            <w:pPr>
              <w:pStyle w:val="TAC"/>
              <w:rPr>
                <w:rFonts w:cs="Arial"/>
                <w:lang w:eastAsia="en-GB"/>
              </w:rPr>
            </w:pPr>
            <w:r>
              <w:rPr>
                <w:rFonts w:cs="Arial"/>
                <w:lang w:eastAsia="en-GB"/>
              </w:rPr>
              <w:t>XX</w:t>
            </w:r>
          </w:p>
        </w:tc>
        <w:tc>
          <w:tcPr>
            <w:tcW w:w="2999" w:type="dxa"/>
          </w:tcPr>
          <w:p w:rsidR="00C06146" w:rsidRPr="00292449" w:rsidRDefault="00C06146" w:rsidP="00C10D0B">
            <w:pPr>
              <w:pStyle w:val="TAC"/>
              <w:rPr>
                <w:rFonts w:cs="Arial"/>
                <w:lang w:eastAsia="en-GB"/>
              </w:rPr>
            </w:pPr>
            <w:r w:rsidRPr="00292449">
              <w:rPr>
                <w:rFonts w:cs="Arial"/>
                <w:lang w:eastAsia="en-GB"/>
              </w:rPr>
              <w:t>F</w:t>
            </w:r>
            <w:r w:rsidRPr="00292449">
              <w:rPr>
                <w:rFonts w:cs="Arial"/>
                <w:vertAlign w:val="subscript"/>
                <w:lang w:eastAsia="en-GB"/>
              </w:rPr>
              <w:t>filter</w:t>
            </w:r>
            <w:r>
              <w:rPr>
                <w:rFonts w:cs="Arial"/>
                <w:lang w:eastAsia="en-GB"/>
              </w:rPr>
              <w:t xml:space="preserve"> = 1413.5</w:t>
            </w:r>
            <w:r w:rsidRPr="00292449">
              <w:rPr>
                <w:rFonts w:cs="Arial"/>
                <w:lang w:eastAsia="en-GB"/>
              </w:rPr>
              <w:t xml:space="preserve"> MHz</w:t>
            </w:r>
          </w:p>
        </w:tc>
        <w:tc>
          <w:tcPr>
            <w:tcW w:w="1928" w:type="dxa"/>
          </w:tcPr>
          <w:p w:rsidR="00C06146" w:rsidRPr="00292449" w:rsidRDefault="00C06146" w:rsidP="00C10D0B">
            <w:pPr>
              <w:pStyle w:val="TAC"/>
              <w:rPr>
                <w:rFonts w:cs="Arial"/>
                <w:lang w:eastAsia="en-GB"/>
              </w:rPr>
            </w:pPr>
            <w:r>
              <w:rPr>
                <w:rFonts w:cs="Arial"/>
                <w:lang w:eastAsia="en-GB"/>
              </w:rPr>
              <w:t>-62</w:t>
            </w:r>
          </w:p>
        </w:tc>
        <w:tc>
          <w:tcPr>
            <w:tcW w:w="1932" w:type="dxa"/>
          </w:tcPr>
          <w:p w:rsidR="00C06146" w:rsidRPr="00292449" w:rsidRDefault="00C06146" w:rsidP="00C10D0B">
            <w:pPr>
              <w:pStyle w:val="TAC"/>
              <w:rPr>
                <w:rFonts w:cs="Arial"/>
                <w:lang w:eastAsia="en-GB"/>
              </w:rPr>
            </w:pPr>
            <w:r>
              <w:rPr>
                <w:rFonts w:cs="Arial"/>
                <w:lang w:eastAsia="en-GB"/>
              </w:rPr>
              <w:t>27</w:t>
            </w:r>
            <w:r w:rsidRPr="00292449">
              <w:rPr>
                <w:rFonts w:cs="Arial"/>
                <w:lang w:eastAsia="en-GB"/>
              </w:rPr>
              <w:t xml:space="preserve"> MHz</w:t>
            </w:r>
          </w:p>
        </w:tc>
      </w:tr>
    </w:tbl>
    <w:p w:rsidR="00C06146" w:rsidRDefault="00C06146" w:rsidP="00C06146">
      <w:pPr>
        <w:rPr>
          <w:b/>
        </w:rPr>
      </w:pPr>
    </w:p>
    <w:p w:rsidR="008D66AF" w:rsidRPr="00B33B69" w:rsidRDefault="008D66AF" w:rsidP="001D1B73">
      <w:pPr>
        <w:spacing w:after="0"/>
      </w:pPr>
    </w:p>
    <w:p w:rsidR="008D66AF" w:rsidRPr="00E5295E" w:rsidRDefault="008D66AF" w:rsidP="00BD0276">
      <w:pPr>
        <w:pStyle w:val="Heading1"/>
      </w:pPr>
      <w:bookmarkStart w:id="2" w:name="_Ref352176984"/>
      <w:r w:rsidRPr="008F1450">
        <w:t>References</w:t>
      </w:r>
    </w:p>
    <w:bookmarkEnd w:id="2"/>
    <w:p w:rsidR="008D66AF" w:rsidRDefault="008D66AF" w:rsidP="008D66AF">
      <w:pPr>
        <w:tabs>
          <w:tab w:val="left" w:pos="1080"/>
        </w:tabs>
        <w:rPr>
          <w:lang w:val="en-NZ" w:eastAsia="zh-CN"/>
        </w:rPr>
      </w:pPr>
      <w:r>
        <w:rPr>
          <w:lang w:val="en-NZ"/>
        </w:rPr>
        <w:t>[1] Radiocommunication Study Group, Document 5D/XX-E,  “</w:t>
      </w:r>
      <w:r w:rsidRPr="001B428A">
        <w:rPr>
          <w:lang w:val="en-NZ" w:eastAsia="zh-CN"/>
        </w:rPr>
        <w:t xml:space="preserve">Proposal </w:t>
      </w:r>
      <w:r>
        <w:rPr>
          <w:lang w:val="en-NZ" w:eastAsia="zh-CN"/>
        </w:rPr>
        <w:t>f</w:t>
      </w:r>
      <w:r w:rsidRPr="00CE1571">
        <w:rPr>
          <w:lang w:val="en-NZ" w:eastAsia="zh-CN"/>
        </w:rPr>
        <w:t>o</w:t>
      </w:r>
      <w:r>
        <w:rPr>
          <w:lang w:val="en-NZ" w:eastAsia="zh-CN"/>
        </w:rPr>
        <w:t>r</w:t>
      </w:r>
      <w:r w:rsidRPr="00CE1571">
        <w:rPr>
          <w:lang w:val="en-NZ" w:eastAsia="zh-CN"/>
        </w:rPr>
        <w:t xml:space="preserve"> the revision of Recommendation ITU-R M.1036-</w:t>
      </w:r>
      <w:r>
        <w:rPr>
          <w:lang w:val="en-NZ" w:eastAsia="zh-CN"/>
        </w:rPr>
        <w:t>5</w:t>
      </w:r>
      <w:r w:rsidRPr="00CE1571">
        <w:rPr>
          <w:lang w:val="en-NZ" w:eastAsia="zh-CN"/>
        </w:rPr>
        <w:t xml:space="preserve"> </w:t>
      </w:r>
      <w:r>
        <w:rPr>
          <w:lang w:val="en-NZ" w:eastAsia="zh-CN"/>
        </w:rPr>
        <w:t>to include frequency arrangement in</w:t>
      </w:r>
      <w:r w:rsidRPr="001B428A">
        <w:rPr>
          <w:lang w:val="en-NZ" w:eastAsia="zh-CN"/>
        </w:rPr>
        <w:t xml:space="preserve"> the band </w:t>
      </w:r>
      <w:r>
        <w:rPr>
          <w:lang w:val="en-NZ" w:eastAsia="zh-CN"/>
        </w:rPr>
        <w:t>1427-1518</w:t>
      </w:r>
      <w:r w:rsidRPr="001B428A">
        <w:rPr>
          <w:lang w:val="en-NZ" w:eastAsia="zh-CN"/>
        </w:rPr>
        <w:t xml:space="preserve"> MHz</w:t>
      </w:r>
      <w:r>
        <w:rPr>
          <w:lang w:val="en-NZ" w:eastAsia="zh-CN"/>
        </w:rPr>
        <w:t>”, June 2016.</w:t>
      </w:r>
    </w:p>
    <w:p w:rsidR="008D66AF" w:rsidRDefault="008D66AF" w:rsidP="008D66AF">
      <w:pPr>
        <w:tabs>
          <w:tab w:val="left" w:pos="1080"/>
        </w:tabs>
        <w:rPr>
          <w:lang w:val="en-NZ"/>
        </w:rPr>
      </w:pPr>
      <w:r>
        <w:rPr>
          <w:lang w:val="en-NZ"/>
        </w:rPr>
        <w:t xml:space="preserve">[2] </w:t>
      </w:r>
      <w:r w:rsidRPr="00613B4A">
        <w:rPr>
          <w:lang w:val="en-NZ"/>
        </w:rPr>
        <w:t xml:space="preserve">RP-162557 </w:t>
      </w:r>
      <w:r>
        <w:rPr>
          <w:lang w:val="en-NZ"/>
        </w:rPr>
        <w:t xml:space="preserve">“New E-UTRAN L-band plan </w:t>
      </w:r>
      <w:r w:rsidRPr="00613B4A">
        <w:rPr>
          <w:lang w:val="en-NZ"/>
        </w:rPr>
        <w:t>1427-1518MHz</w:t>
      </w:r>
      <w:r>
        <w:rPr>
          <w:lang w:val="en-NZ"/>
        </w:rPr>
        <w:t xml:space="preserve">”, </w:t>
      </w:r>
      <w:r w:rsidRPr="00613B4A">
        <w:rPr>
          <w:lang w:val="en-NZ"/>
        </w:rPr>
        <w:t>Etisalat, Huawei, HiSilicon</w:t>
      </w:r>
      <w:r>
        <w:rPr>
          <w:lang w:val="en-NZ"/>
        </w:rPr>
        <w:t>;</w:t>
      </w:r>
    </w:p>
    <w:p w:rsidR="008D66AF" w:rsidRDefault="008D66AF" w:rsidP="008D66AF">
      <w:pPr>
        <w:tabs>
          <w:tab w:val="left" w:pos="1080"/>
        </w:tabs>
        <w:rPr>
          <w:lang w:val="en-NZ"/>
        </w:rPr>
      </w:pPr>
      <w:r>
        <w:rPr>
          <w:lang w:val="en-NZ"/>
        </w:rPr>
        <w:t xml:space="preserve">[3] RESOLUTION 750 (REV.WRC-15) </w:t>
      </w:r>
      <w:r w:rsidRPr="00BB073B">
        <w:rPr>
          <w:lang w:val="en-NZ"/>
        </w:rPr>
        <w:t>Compatibility between the Earth explorat</w:t>
      </w:r>
      <w:r>
        <w:rPr>
          <w:lang w:val="en-NZ"/>
        </w:rPr>
        <w:t xml:space="preserve">ion-satellite service (passive) </w:t>
      </w:r>
      <w:r w:rsidRPr="00BB073B">
        <w:rPr>
          <w:lang w:val="en-NZ"/>
        </w:rPr>
        <w:t>and relevant active services</w:t>
      </w:r>
    </w:p>
    <w:p w:rsidR="008D66AF" w:rsidRDefault="008D66AF" w:rsidP="008D66AF">
      <w:pPr>
        <w:tabs>
          <w:tab w:val="left" w:pos="1080"/>
        </w:tabs>
        <w:rPr>
          <w:rFonts w:hint="eastAsia"/>
          <w:lang w:val="en-NZ" w:eastAsia="zh-CN"/>
        </w:rPr>
      </w:pPr>
      <w:r>
        <w:rPr>
          <w:lang w:val="en-NZ"/>
        </w:rPr>
        <w:t xml:space="preserve"> [4] ECC Report</w:t>
      </w:r>
      <w:r w:rsidR="00B923A3">
        <w:rPr>
          <w:lang w:val="en-NZ"/>
        </w:rPr>
        <w:t xml:space="preserve"> 2</w:t>
      </w:r>
      <w:r w:rsidR="00A43BDD">
        <w:rPr>
          <w:lang w:val="en-NZ"/>
        </w:rPr>
        <w:t>63</w:t>
      </w:r>
      <w:r>
        <w:rPr>
          <w:lang w:val="en-NZ"/>
        </w:rPr>
        <w:t>, “</w:t>
      </w:r>
      <w:r w:rsidRPr="00A000E3">
        <w:rPr>
          <w:lang w:val="en-NZ"/>
        </w:rPr>
        <w:t>Adjacent band compatibility studies between IMT operating in the frequency band 1492-1518 MHz and the MSS operating in the frequency band 1518-1525 MHz</w:t>
      </w:r>
      <w:r>
        <w:rPr>
          <w:lang w:val="en-NZ"/>
        </w:rPr>
        <w:t>”;</w:t>
      </w:r>
      <w:r w:rsidRPr="00A000E3">
        <w:rPr>
          <w:lang w:val="en-NZ"/>
        </w:rPr>
        <w:t xml:space="preserve"> </w:t>
      </w:r>
    </w:p>
    <w:p w:rsidR="00987D3A" w:rsidRDefault="00987D3A" w:rsidP="008D66AF">
      <w:pPr>
        <w:tabs>
          <w:tab w:val="left" w:pos="1080"/>
        </w:tabs>
        <w:rPr>
          <w:rFonts w:hint="eastAsia"/>
          <w:lang w:val="en-NZ" w:eastAsia="zh-CN"/>
        </w:rPr>
      </w:pPr>
      <w:r>
        <w:rPr>
          <w:rFonts w:hint="eastAsia"/>
          <w:lang w:val="en-NZ" w:eastAsia="zh-CN"/>
        </w:rPr>
        <w:t xml:space="preserve">[5] </w:t>
      </w:r>
      <w:r w:rsidRPr="00987D3A">
        <w:rPr>
          <w:lang w:val="en-NZ" w:eastAsia="zh-CN"/>
        </w:rPr>
        <w:t>R4-1703516</w:t>
      </w:r>
      <w:r>
        <w:rPr>
          <w:rFonts w:hint="eastAsia"/>
          <w:lang w:val="en-NZ" w:eastAsia="zh-CN"/>
        </w:rPr>
        <w:t xml:space="preserve">, </w:t>
      </w:r>
      <w:r>
        <w:rPr>
          <w:lang w:val="en-NZ" w:eastAsia="zh-CN"/>
        </w:rPr>
        <w:t>“</w:t>
      </w:r>
      <w:r w:rsidRPr="00987D3A">
        <w:rPr>
          <w:lang w:val="en-NZ" w:eastAsia="zh-CN"/>
        </w:rPr>
        <w:t>UE TDD L-Band UE emission for MSS protection</w:t>
      </w:r>
      <w:r>
        <w:rPr>
          <w:lang w:val="en-NZ" w:eastAsia="zh-CN"/>
        </w:rPr>
        <w:t>”</w:t>
      </w:r>
    </w:p>
    <w:p w:rsidR="008D66AF" w:rsidRPr="004F78C4" w:rsidRDefault="008D66AF" w:rsidP="008D66AF">
      <w:pPr>
        <w:tabs>
          <w:tab w:val="left" w:pos="1080"/>
        </w:tabs>
        <w:rPr>
          <w:lang w:val="en-NZ"/>
        </w:rPr>
      </w:pPr>
    </w:p>
    <w:p w:rsidR="008E666A" w:rsidRPr="008D66AF" w:rsidRDefault="008E666A" w:rsidP="0084385F">
      <w:pPr>
        <w:tabs>
          <w:tab w:val="left" w:pos="1080"/>
        </w:tabs>
        <w:ind w:left="360"/>
        <w:rPr>
          <w:lang w:val="en-NZ"/>
        </w:rPr>
      </w:pPr>
    </w:p>
    <w:p w:rsidR="008E666A" w:rsidRDefault="008E666A" w:rsidP="008E666A">
      <w:pPr>
        <w:tabs>
          <w:tab w:val="left" w:pos="1080"/>
        </w:tabs>
        <w:rPr>
          <w:lang w:val="en-US"/>
        </w:rPr>
      </w:pPr>
    </w:p>
    <w:sectPr w:rsidR="008E666A"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6B6" w:rsidRDefault="000C56B6">
      <w:r>
        <w:separator/>
      </w:r>
    </w:p>
  </w:endnote>
  <w:endnote w:type="continuationSeparator" w:id="0">
    <w:p w:rsidR="000C56B6" w:rsidRDefault="000C56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4A4" w:rsidRDefault="00D664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664A4" w:rsidRDefault="00D664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4A4" w:rsidRDefault="00D664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2597">
      <w:rPr>
        <w:rStyle w:val="PageNumber"/>
      </w:rPr>
      <w:t>2</w:t>
    </w:r>
    <w:r>
      <w:rPr>
        <w:rStyle w:val="PageNumber"/>
      </w:rPr>
      <w:fldChar w:fldCharType="end"/>
    </w:r>
  </w:p>
  <w:p w:rsidR="00D664A4" w:rsidRDefault="00D664A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6B6" w:rsidRDefault="000C56B6">
      <w:r>
        <w:separator/>
      </w:r>
    </w:p>
  </w:footnote>
  <w:footnote w:type="continuationSeparator" w:id="0">
    <w:p w:rsidR="000C56B6" w:rsidRDefault="000C56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952F1C"/>
    <w:multiLevelType w:val="hybridMultilevel"/>
    <w:tmpl w:val="0C3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92BAD"/>
    <w:multiLevelType w:val="multilevel"/>
    <w:tmpl w:val="7F3A619E"/>
    <w:lvl w:ilvl="0">
      <w:start w:val="7"/>
      <w:numFmt w:val="decimal"/>
      <w:lvlText w:val="%1"/>
      <w:lvlJc w:val="left"/>
      <w:pPr>
        <w:ind w:left="660" w:hanging="660"/>
      </w:pPr>
      <w:rPr>
        <w:rFonts w:hint="default"/>
      </w:rPr>
    </w:lvl>
    <w:lvl w:ilvl="1">
      <w:start w:val="1"/>
      <w:numFmt w:val="decimal"/>
      <w:lvlText w:val="%1.%2"/>
      <w:lvlJc w:val="left"/>
      <w:pPr>
        <w:ind w:left="755" w:hanging="660"/>
      </w:pPr>
      <w:rPr>
        <w:rFonts w:hint="default"/>
      </w:rPr>
    </w:lvl>
    <w:lvl w:ilvl="2">
      <w:start w:val="1"/>
      <w:numFmt w:val="decimal"/>
      <w:lvlText w:val="%1.%2.%3"/>
      <w:lvlJc w:val="left"/>
      <w:pPr>
        <w:ind w:left="910" w:hanging="720"/>
      </w:pPr>
      <w:rPr>
        <w:rFonts w:hint="default"/>
      </w:rPr>
    </w:lvl>
    <w:lvl w:ilvl="3">
      <w:start w:val="1"/>
      <w:numFmt w:val="decimal"/>
      <w:lvlText w:val="%1.%2.%3.%4"/>
      <w:lvlJc w:val="left"/>
      <w:pPr>
        <w:ind w:left="1005" w:hanging="72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560" w:hanging="1800"/>
      </w:pPr>
      <w:rPr>
        <w:rFont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034E2C"/>
    <w:multiLevelType w:val="hybridMultilevel"/>
    <w:tmpl w:val="46B8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0F4F46"/>
    <w:multiLevelType w:val="hybridMultilevel"/>
    <w:tmpl w:val="C164A7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8BD5A0A"/>
    <w:multiLevelType w:val="hybridMultilevel"/>
    <w:tmpl w:val="F030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1E63068"/>
    <w:multiLevelType w:val="hybridMultilevel"/>
    <w:tmpl w:val="5BCAE724"/>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E2A42CB"/>
    <w:multiLevelType w:val="hybridMultilevel"/>
    <w:tmpl w:val="53E4DA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4391FBA"/>
    <w:multiLevelType w:val="hybridMultilevel"/>
    <w:tmpl w:val="558C3F1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236C5EE2">
      <w:start w:val="1"/>
      <w:numFmt w:val="decimal"/>
      <w:lvlText w:val="%3."/>
      <w:lvlJc w:val="left"/>
      <w:pPr>
        <w:ind w:left="2370" w:hanging="39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90649C5"/>
    <w:multiLevelType w:val="hybridMultilevel"/>
    <w:tmpl w:val="1340E502"/>
    <w:lvl w:ilvl="0" w:tplc="F16E9A6C">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nsid w:val="6EC726C1"/>
    <w:multiLevelType w:val="hybridMultilevel"/>
    <w:tmpl w:val="5676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784469E"/>
    <w:multiLevelType w:val="hybridMultilevel"/>
    <w:tmpl w:val="CF0C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682C17"/>
    <w:multiLevelType w:val="hybridMultilevel"/>
    <w:tmpl w:val="898EA0DE"/>
    <w:lvl w:ilvl="0" w:tplc="0409000B">
      <w:start w:val="546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9"/>
  </w:num>
  <w:num w:numId="4">
    <w:abstractNumId w:val="22"/>
  </w:num>
  <w:num w:numId="5">
    <w:abstractNumId w:val="12"/>
  </w:num>
  <w:num w:numId="6">
    <w:abstractNumId w:val="6"/>
  </w:num>
  <w:num w:numId="7">
    <w:abstractNumId w:val="3"/>
  </w:num>
  <w:num w:numId="8">
    <w:abstractNumId w:val="17"/>
  </w:num>
  <w:num w:numId="9">
    <w:abstractNumId w:val="7"/>
  </w:num>
  <w:num w:numId="10">
    <w:abstractNumId w:val="10"/>
  </w:num>
  <w:num w:numId="11">
    <w:abstractNumId w:val="23"/>
  </w:num>
  <w:num w:numId="12">
    <w:abstractNumId w:val="18"/>
  </w:num>
  <w:num w:numId="13">
    <w:abstractNumId w:val="8"/>
  </w:num>
  <w:num w:numId="14">
    <w:abstractNumId w:val="2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1"/>
  </w:num>
  <w:num w:numId="18">
    <w:abstractNumId w:val="11"/>
  </w:num>
  <w:num w:numId="19">
    <w:abstractNumId w:val="5"/>
  </w:num>
  <w:num w:numId="20">
    <w:abstractNumId w:val="16"/>
  </w:num>
  <w:num w:numId="21">
    <w:abstractNumId w:val="4"/>
  </w:num>
  <w:num w:numId="22">
    <w:abstractNumId w:val="15"/>
  </w:num>
  <w:num w:numId="23">
    <w:abstractNumId w:val="13"/>
  </w:num>
  <w:num w:numId="24">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482B06"/>
    <w:rsid w:val="00001CD0"/>
    <w:rsid w:val="0000301D"/>
    <w:rsid w:val="00003883"/>
    <w:rsid w:val="0000518F"/>
    <w:rsid w:val="00006110"/>
    <w:rsid w:val="00006186"/>
    <w:rsid w:val="00006198"/>
    <w:rsid w:val="0000667F"/>
    <w:rsid w:val="00006710"/>
    <w:rsid w:val="00006B94"/>
    <w:rsid w:val="00006C4A"/>
    <w:rsid w:val="00010EE0"/>
    <w:rsid w:val="0001181D"/>
    <w:rsid w:val="00011ADF"/>
    <w:rsid w:val="00011B0B"/>
    <w:rsid w:val="00011C44"/>
    <w:rsid w:val="00012018"/>
    <w:rsid w:val="0001267B"/>
    <w:rsid w:val="00012B14"/>
    <w:rsid w:val="000138F3"/>
    <w:rsid w:val="00013A12"/>
    <w:rsid w:val="0001409E"/>
    <w:rsid w:val="0001465F"/>
    <w:rsid w:val="00014CF4"/>
    <w:rsid w:val="00014FFF"/>
    <w:rsid w:val="000162FA"/>
    <w:rsid w:val="000167F5"/>
    <w:rsid w:val="00016A3A"/>
    <w:rsid w:val="000170C8"/>
    <w:rsid w:val="0001723C"/>
    <w:rsid w:val="00017A58"/>
    <w:rsid w:val="00017CD3"/>
    <w:rsid w:val="00017DB2"/>
    <w:rsid w:val="00020464"/>
    <w:rsid w:val="00020690"/>
    <w:rsid w:val="0002074A"/>
    <w:rsid w:val="0002180A"/>
    <w:rsid w:val="00022423"/>
    <w:rsid w:val="000229C6"/>
    <w:rsid w:val="000233AC"/>
    <w:rsid w:val="000246F5"/>
    <w:rsid w:val="000248EA"/>
    <w:rsid w:val="00026854"/>
    <w:rsid w:val="00026BDF"/>
    <w:rsid w:val="00026DB4"/>
    <w:rsid w:val="00027229"/>
    <w:rsid w:val="00027E2A"/>
    <w:rsid w:val="00027F27"/>
    <w:rsid w:val="00030390"/>
    <w:rsid w:val="00030480"/>
    <w:rsid w:val="0003108E"/>
    <w:rsid w:val="000311C6"/>
    <w:rsid w:val="000317A7"/>
    <w:rsid w:val="00033508"/>
    <w:rsid w:val="0003352E"/>
    <w:rsid w:val="0003375A"/>
    <w:rsid w:val="00033B9A"/>
    <w:rsid w:val="00034928"/>
    <w:rsid w:val="00034D4C"/>
    <w:rsid w:val="00034F8D"/>
    <w:rsid w:val="0003558C"/>
    <w:rsid w:val="00035828"/>
    <w:rsid w:val="0003668C"/>
    <w:rsid w:val="00036F82"/>
    <w:rsid w:val="000371E4"/>
    <w:rsid w:val="000378CF"/>
    <w:rsid w:val="0003794F"/>
    <w:rsid w:val="00037D87"/>
    <w:rsid w:val="00037F8C"/>
    <w:rsid w:val="00041C36"/>
    <w:rsid w:val="000420FB"/>
    <w:rsid w:val="00043184"/>
    <w:rsid w:val="000431CF"/>
    <w:rsid w:val="00043D07"/>
    <w:rsid w:val="000440FF"/>
    <w:rsid w:val="000446FD"/>
    <w:rsid w:val="0004511D"/>
    <w:rsid w:val="00045318"/>
    <w:rsid w:val="000454DA"/>
    <w:rsid w:val="00045774"/>
    <w:rsid w:val="0004795F"/>
    <w:rsid w:val="00047A40"/>
    <w:rsid w:val="00051030"/>
    <w:rsid w:val="0005186B"/>
    <w:rsid w:val="0005277B"/>
    <w:rsid w:val="00053989"/>
    <w:rsid w:val="00053E42"/>
    <w:rsid w:val="000549BA"/>
    <w:rsid w:val="000550EF"/>
    <w:rsid w:val="000555F0"/>
    <w:rsid w:val="00055B21"/>
    <w:rsid w:val="00057B8F"/>
    <w:rsid w:val="000601B0"/>
    <w:rsid w:val="00060DD0"/>
    <w:rsid w:val="00062E5A"/>
    <w:rsid w:val="00062F52"/>
    <w:rsid w:val="00063F50"/>
    <w:rsid w:val="0006427B"/>
    <w:rsid w:val="000642D1"/>
    <w:rsid w:val="000643A3"/>
    <w:rsid w:val="0006440F"/>
    <w:rsid w:val="00066EEB"/>
    <w:rsid w:val="00067594"/>
    <w:rsid w:val="00070561"/>
    <w:rsid w:val="00070ECC"/>
    <w:rsid w:val="00072354"/>
    <w:rsid w:val="000724BF"/>
    <w:rsid w:val="000725AA"/>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26E"/>
    <w:rsid w:val="00090BB8"/>
    <w:rsid w:val="00090CF3"/>
    <w:rsid w:val="00092919"/>
    <w:rsid w:val="00092DCA"/>
    <w:rsid w:val="00092E07"/>
    <w:rsid w:val="000937D2"/>
    <w:rsid w:val="000940C0"/>
    <w:rsid w:val="0009458D"/>
    <w:rsid w:val="00094FFF"/>
    <w:rsid w:val="00096860"/>
    <w:rsid w:val="0009689B"/>
    <w:rsid w:val="000972E8"/>
    <w:rsid w:val="00097818"/>
    <w:rsid w:val="000A0D70"/>
    <w:rsid w:val="000A1326"/>
    <w:rsid w:val="000A1338"/>
    <w:rsid w:val="000A1A26"/>
    <w:rsid w:val="000A1BCF"/>
    <w:rsid w:val="000A2153"/>
    <w:rsid w:val="000A2A53"/>
    <w:rsid w:val="000A2D07"/>
    <w:rsid w:val="000A31E0"/>
    <w:rsid w:val="000A34A7"/>
    <w:rsid w:val="000A3A69"/>
    <w:rsid w:val="000A3BD7"/>
    <w:rsid w:val="000A561C"/>
    <w:rsid w:val="000A6602"/>
    <w:rsid w:val="000A697D"/>
    <w:rsid w:val="000A786A"/>
    <w:rsid w:val="000A79E3"/>
    <w:rsid w:val="000B034D"/>
    <w:rsid w:val="000B0B23"/>
    <w:rsid w:val="000B24B0"/>
    <w:rsid w:val="000B2A42"/>
    <w:rsid w:val="000B2EFB"/>
    <w:rsid w:val="000B327D"/>
    <w:rsid w:val="000B37AA"/>
    <w:rsid w:val="000B434A"/>
    <w:rsid w:val="000B5030"/>
    <w:rsid w:val="000B5EE7"/>
    <w:rsid w:val="000B5FC6"/>
    <w:rsid w:val="000B6D46"/>
    <w:rsid w:val="000B6D65"/>
    <w:rsid w:val="000B6DAA"/>
    <w:rsid w:val="000B6F9F"/>
    <w:rsid w:val="000C084C"/>
    <w:rsid w:val="000C086D"/>
    <w:rsid w:val="000C0B1F"/>
    <w:rsid w:val="000C0B53"/>
    <w:rsid w:val="000C1EBE"/>
    <w:rsid w:val="000C1F3E"/>
    <w:rsid w:val="000C4A55"/>
    <w:rsid w:val="000C4A8B"/>
    <w:rsid w:val="000C5396"/>
    <w:rsid w:val="000C56B6"/>
    <w:rsid w:val="000C5B5A"/>
    <w:rsid w:val="000C5EE5"/>
    <w:rsid w:val="000C655C"/>
    <w:rsid w:val="000C6650"/>
    <w:rsid w:val="000C6CBF"/>
    <w:rsid w:val="000C73B4"/>
    <w:rsid w:val="000C7E14"/>
    <w:rsid w:val="000D01BA"/>
    <w:rsid w:val="000D0992"/>
    <w:rsid w:val="000D19C5"/>
    <w:rsid w:val="000D1A28"/>
    <w:rsid w:val="000D2B1D"/>
    <w:rsid w:val="000D2DDE"/>
    <w:rsid w:val="000D2E2A"/>
    <w:rsid w:val="000D3487"/>
    <w:rsid w:val="000D3CB5"/>
    <w:rsid w:val="000D4E0C"/>
    <w:rsid w:val="000D6053"/>
    <w:rsid w:val="000D7224"/>
    <w:rsid w:val="000D7652"/>
    <w:rsid w:val="000E03AD"/>
    <w:rsid w:val="000E0602"/>
    <w:rsid w:val="000E0E0E"/>
    <w:rsid w:val="000E1041"/>
    <w:rsid w:val="000E1046"/>
    <w:rsid w:val="000E2C23"/>
    <w:rsid w:val="000E3B40"/>
    <w:rsid w:val="000E3D46"/>
    <w:rsid w:val="000E3DD1"/>
    <w:rsid w:val="000E58CF"/>
    <w:rsid w:val="000E5C51"/>
    <w:rsid w:val="000E6208"/>
    <w:rsid w:val="000E7110"/>
    <w:rsid w:val="000E7250"/>
    <w:rsid w:val="000F0E0B"/>
    <w:rsid w:val="000F1DA5"/>
    <w:rsid w:val="000F323B"/>
    <w:rsid w:val="000F5A74"/>
    <w:rsid w:val="000F5EAE"/>
    <w:rsid w:val="000F751F"/>
    <w:rsid w:val="000F771B"/>
    <w:rsid w:val="000F78E2"/>
    <w:rsid w:val="000F79D0"/>
    <w:rsid w:val="001005AA"/>
    <w:rsid w:val="0010071D"/>
    <w:rsid w:val="001007FF"/>
    <w:rsid w:val="00102320"/>
    <w:rsid w:val="00102563"/>
    <w:rsid w:val="00102B34"/>
    <w:rsid w:val="00104258"/>
    <w:rsid w:val="00104417"/>
    <w:rsid w:val="00104B7E"/>
    <w:rsid w:val="001057EE"/>
    <w:rsid w:val="00105FDB"/>
    <w:rsid w:val="00106117"/>
    <w:rsid w:val="00106778"/>
    <w:rsid w:val="001067F4"/>
    <w:rsid w:val="00106E80"/>
    <w:rsid w:val="001072D7"/>
    <w:rsid w:val="00110D11"/>
    <w:rsid w:val="00112756"/>
    <w:rsid w:val="00112A1A"/>
    <w:rsid w:val="001135F5"/>
    <w:rsid w:val="00113626"/>
    <w:rsid w:val="00113700"/>
    <w:rsid w:val="001139A0"/>
    <w:rsid w:val="00113B01"/>
    <w:rsid w:val="0011401A"/>
    <w:rsid w:val="00114BC8"/>
    <w:rsid w:val="00114EF7"/>
    <w:rsid w:val="00115243"/>
    <w:rsid w:val="00116046"/>
    <w:rsid w:val="00116F74"/>
    <w:rsid w:val="001176B7"/>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66F"/>
    <w:rsid w:val="00131FD4"/>
    <w:rsid w:val="00133FDC"/>
    <w:rsid w:val="0013513B"/>
    <w:rsid w:val="0013546D"/>
    <w:rsid w:val="00135E13"/>
    <w:rsid w:val="00136BDF"/>
    <w:rsid w:val="0013754C"/>
    <w:rsid w:val="00141458"/>
    <w:rsid w:val="00142046"/>
    <w:rsid w:val="00142612"/>
    <w:rsid w:val="00142B46"/>
    <w:rsid w:val="001430CD"/>
    <w:rsid w:val="001436F7"/>
    <w:rsid w:val="00144026"/>
    <w:rsid w:val="00144095"/>
    <w:rsid w:val="001445CF"/>
    <w:rsid w:val="00145EBE"/>
    <w:rsid w:val="001469DA"/>
    <w:rsid w:val="0014774C"/>
    <w:rsid w:val="00147803"/>
    <w:rsid w:val="00150A1A"/>
    <w:rsid w:val="00150F51"/>
    <w:rsid w:val="001516D8"/>
    <w:rsid w:val="00151825"/>
    <w:rsid w:val="00151ABA"/>
    <w:rsid w:val="0015239C"/>
    <w:rsid w:val="00152D2C"/>
    <w:rsid w:val="00154025"/>
    <w:rsid w:val="001553C6"/>
    <w:rsid w:val="001559C8"/>
    <w:rsid w:val="001568D4"/>
    <w:rsid w:val="0015760F"/>
    <w:rsid w:val="001577F0"/>
    <w:rsid w:val="0016046E"/>
    <w:rsid w:val="0016136A"/>
    <w:rsid w:val="001619CC"/>
    <w:rsid w:val="00161FE8"/>
    <w:rsid w:val="001624B9"/>
    <w:rsid w:val="00162645"/>
    <w:rsid w:val="00163472"/>
    <w:rsid w:val="00163997"/>
    <w:rsid w:val="001679C5"/>
    <w:rsid w:val="00170570"/>
    <w:rsid w:val="00170C0A"/>
    <w:rsid w:val="00171D36"/>
    <w:rsid w:val="001739BE"/>
    <w:rsid w:val="00174969"/>
    <w:rsid w:val="001749BF"/>
    <w:rsid w:val="00174BD8"/>
    <w:rsid w:val="00175C29"/>
    <w:rsid w:val="00175EB8"/>
    <w:rsid w:val="00176652"/>
    <w:rsid w:val="00176945"/>
    <w:rsid w:val="001771D5"/>
    <w:rsid w:val="00177970"/>
    <w:rsid w:val="00177F69"/>
    <w:rsid w:val="0018021E"/>
    <w:rsid w:val="00180E49"/>
    <w:rsid w:val="00181289"/>
    <w:rsid w:val="00182838"/>
    <w:rsid w:val="001842E4"/>
    <w:rsid w:val="00184A30"/>
    <w:rsid w:val="0018555B"/>
    <w:rsid w:val="001855CC"/>
    <w:rsid w:val="00185893"/>
    <w:rsid w:val="00186488"/>
    <w:rsid w:val="0018788E"/>
    <w:rsid w:val="00187E14"/>
    <w:rsid w:val="001905F3"/>
    <w:rsid w:val="00190F12"/>
    <w:rsid w:val="00191D6B"/>
    <w:rsid w:val="00192293"/>
    <w:rsid w:val="001925A9"/>
    <w:rsid w:val="00193142"/>
    <w:rsid w:val="00193747"/>
    <w:rsid w:val="00194403"/>
    <w:rsid w:val="00194582"/>
    <w:rsid w:val="00195150"/>
    <w:rsid w:val="00195E87"/>
    <w:rsid w:val="001968A7"/>
    <w:rsid w:val="00197D53"/>
    <w:rsid w:val="001A0786"/>
    <w:rsid w:val="001A1AB0"/>
    <w:rsid w:val="001A1B9D"/>
    <w:rsid w:val="001A1BED"/>
    <w:rsid w:val="001A1D6F"/>
    <w:rsid w:val="001A24F6"/>
    <w:rsid w:val="001A2832"/>
    <w:rsid w:val="001A4813"/>
    <w:rsid w:val="001A4C57"/>
    <w:rsid w:val="001A50B1"/>
    <w:rsid w:val="001A658B"/>
    <w:rsid w:val="001A6604"/>
    <w:rsid w:val="001A6E5D"/>
    <w:rsid w:val="001A6FC9"/>
    <w:rsid w:val="001A6FCB"/>
    <w:rsid w:val="001A79A4"/>
    <w:rsid w:val="001B0041"/>
    <w:rsid w:val="001B0959"/>
    <w:rsid w:val="001B0F6F"/>
    <w:rsid w:val="001B1154"/>
    <w:rsid w:val="001B12B5"/>
    <w:rsid w:val="001B180F"/>
    <w:rsid w:val="001B2837"/>
    <w:rsid w:val="001B2F8C"/>
    <w:rsid w:val="001B3291"/>
    <w:rsid w:val="001B447B"/>
    <w:rsid w:val="001B4DD5"/>
    <w:rsid w:val="001B58A4"/>
    <w:rsid w:val="001B5E69"/>
    <w:rsid w:val="001B6982"/>
    <w:rsid w:val="001B6B77"/>
    <w:rsid w:val="001B7F30"/>
    <w:rsid w:val="001C22CF"/>
    <w:rsid w:val="001C2AC5"/>
    <w:rsid w:val="001C3588"/>
    <w:rsid w:val="001C3FC8"/>
    <w:rsid w:val="001C41EF"/>
    <w:rsid w:val="001C4AAD"/>
    <w:rsid w:val="001C5DB8"/>
    <w:rsid w:val="001D002A"/>
    <w:rsid w:val="001D04B9"/>
    <w:rsid w:val="001D134E"/>
    <w:rsid w:val="001D1447"/>
    <w:rsid w:val="001D1841"/>
    <w:rsid w:val="001D1B73"/>
    <w:rsid w:val="001D2401"/>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4395"/>
    <w:rsid w:val="001E4C42"/>
    <w:rsid w:val="001E4DCE"/>
    <w:rsid w:val="001E57E7"/>
    <w:rsid w:val="001E584A"/>
    <w:rsid w:val="001E5A46"/>
    <w:rsid w:val="001E5C16"/>
    <w:rsid w:val="001E5D8B"/>
    <w:rsid w:val="001E6CA2"/>
    <w:rsid w:val="001E7CF7"/>
    <w:rsid w:val="001F02FC"/>
    <w:rsid w:val="001F099B"/>
    <w:rsid w:val="001F16E6"/>
    <w:rsid w:val="001F1AFB"/>
    <w:rsid w:val="001F1E8A"/>
    <w:rsid w:val="001F2C22"/>
    <w:rsid w:val="001F3907"/>
    <w:rsid w:val="001F4191"/>
    <w:rsid w:val="001F463C"/>
    <w:rsid w:val="001F5A57"/>
    <w:rsid w:val="001F71DC"/>
    <w:rsid w:val="001F7246"/>
    <w:rsid w:val="001F786D"/>
    <w:rsid w:val="001F7D63"/>
    <w:rsid w:val="00200133"/>
    <w:rsid w:val="00200D15"/>
    <w:rsid w:val="0020157D"/>
    <w:rsid w:val="002019FF"/>
    <w:rsid w:val="00201CA6"/>
    <w:rsid w:val="0020242B"/>
    <w:rsid w:val="00204ECB"/>
    <w:rsid w:val="00205462"/>
    <w:rsid w:val="00205A5F"/>
    <w:rsid w:val="00205AAE"/>
    <w:rsid w:val="002060E3"/>
    <w:rsid w:val="00206416"/>
    <w:rsid w:val="002067FC"/>
    <w:rsid w:val="00206B59"/>
    <w:rsid w:val="00206D86"/>
    <w:rsid w:val="002076F3"/>
    <w:rsid w:val="00207786"/>
    <w:rsid w:val="00207A4A"/>
    <w:rsid w:val="002100C6"/>
    <w:rsid w:val="002104FD"/>
    <w:rsid w:val="00210570"/>
    <w:rsid w:val="0021083C"/>
    <w:rsid w:val="0021093C"/>
    <w:rsid w:val="002119C5"/>
    <w:rsid w:val="002121D7"/>
    <w:rsid w:val="002127E6"/>
    <w:rsid w:val="002133CA"/>
    <w:rsid w:val="0021383C"/>
    <w:rsid w:val="002142D2"/>
    <w:rsid w:val="00216158"/>
    <w:rsid w:val="0021749B"/>
    <w:rsid w:val="002175F8"/>
    <w:rsid w:val="00220952"/>
    <w:rsid w:val="00221BA7"/>
    <w:rsid w:val="002227D3"/>
    <w:rsid w:val="00223959"/>
    <w:rsid w:val="002247C0"/>
    <w:rsid w:val="0022732E"/>
    <w:rsid w:val="00230A56"/>
    <w:rsid w:val="00230C94"/>
    <w:rsid w:val="00230EB7"/>
    <w:rsid w:val="00230EC6"/>
    <w:rsid w:val="00231333"/>
    <w:rsid w:val="00231913"/>
    <w:rsid w:val="00233CFA"/>
    <w:rsid w:val="00234C5F"/>
    <w:rsid w:val="00236663"/>
    <w:rsid w:val="00236C6E"/>
    <w:rsid w:val="00237E42"/>
    <w:rsid w:val="002420FA"/>
    <w:rsid w:val="0024341E"/>
    <w:rsid w:val="0024423D"/>
    <w:rsid w:val="00244AD5"/>
    <w:rsid w:val="00244EC5"/>
    <w:rsid w:val="0024526A"/>
    <w:rsid w:val="00245579"/>
    <w:rsid w:val="002461C3"/>
    <w:rsid w:val="00247BC2"/>
    <w:rsid w:val="002501CF"/>
    <w:rsid w:val="00250998"/>
    <w:rsid w:val="00251908"/>
    <w:rsid w:val="00251B67"/>
    <w:rsid w:val="00252C9A"/>
    <w:rsid w:val="002541E7"/>
    <w:rsid w:val="00254888"/>
    <w:rsid w:val="002551F4"/>
    <w:rsid w:val="00255927"/>
    <w:rsid w:val="002559A4"/>
    <w:rsid w:val="00255C09"/>
    <w:rsid w:val="002560F6"/>
    <w:rsid w:val="00256328"/>
    <w:rsid w:val="0025665A"/>
    <w:rsid w:val="00257344"/>
    <w:rsid w:val="0025758A"/>
    <w:rsid w:val="00257F31"/>
    <w:rsid w:val="00260006"/>
    <w:rsid w:val="002604B0"/>
    <w:rsid w:val="00260833"/>
    <w:rsid w:val="00261335"/>
    <w:rsid w:val="0026182D"/>
    <w:rsid w:val="002623A5"/>
    <w:rsid w:val="002635B5"/>
    <w:rsid w:val="00263B56"/>
    <w:rsid w:val="00264019"/>
    <w:rsid w:val="002647D1"/>
    <w:rsid w:val="00265201"/>
    <w:rsid w:val="002658E7"/>
    <w:rsid w:val="00266622"/>
    <w:rsid w:val="00266E01"/>
    <w:rsid w:val="00267702"/>
    <w:rsid w:val="00267D26"/>
    <w:rsid w:val="00267E4B"/>
    <w:rsid w:val="00270F79"/>
    <w:rsid w:val="0027136E"/>
    <w:rsid w:val="0027242C"/>
    <w:rsid w:val="00272474"/>
    <w:rsid w:val="00272CAE"/>
    <w:rsid w:val="002739D3"/>
    <w:rsid w:val="00274205"/>
    <w:rsid w:val="0027453E"/>
    <w:rsid w:val="00274925"/>
    <w:rsid w:val="0027504A"/>
    <w:rsid w:val="00275C3D"/>
    <w:rsid w:val="00276223"/>
    <w:rsid w:val="00276CC3"/>
    <w:rsid w:val="002778DC"/>
    <w:rsid w:val="00277B68"/>
    <w:rsid w:val="002801F7"/>
    <w:rsid w:val="00280813"/>
    <w:rsid w:val="002834C9"/>
    <w:rsid w:val="0028362B"/>
    <w:rsid w:val="00283AAC"/>
    <w:rsid w:val="0028415F"/>
    <w:rsid w:val="0028417E"/>
    <w:rsid w:val="00284391"/>
    <w:rsid w:val="00285070"/>
    <w:rsid w:val="00285299"/>
    <w:rsid w:val="002854F2"/>
    <w:rsid w:val="0028617B"/>
    <w:rsid w:val="002865FA"/>
    <w:rsid w:val="002869C0"/>
    <w:rsid w:val="002900D1"/>
    <w:rsid w:val="00290FB2"/>
    <w:rsid w:val="0029101E"/>
    <w:rsid w:val="002921C4"/>
    <w:rsid w:val="002932EC"/>
    <w:rsid w:val="00296186"/>
    <w:rsid w:val="002966B4"/>
    <w:rsid w:val="00296B7E"/>
    <w:rsid w:val="00296FCC"/>
    <w:rsid w:val="002976AF"/>
    <w:rsid w:val="00297836"/>
    <w:rsid w:val="002A0942"/>
    <w:rsid w:val="002A129F"/>
    <w:rsid w:val="002A1AD8"/>
    <w:rsid w:val="002A23C7"/>
    <w:rsid w:val="002A2E43"/>
    <w:rsid w:val="002A3BFD"/>
    <w:rsid w:val="002A5A2D"/>
    <w:rsid w:val="002A679B"/>
    <w:rsid w:val="002A6ED0"/>
    <w:rsid w:val="002A77FF"/>
    <w:rsid w:val="002B02CB"/>
    <w:rsid w:val="002B05C7"/>
    <w:rsid w:val="002B11FF"/>
    <w:rsid w:val="002B1C8F"/>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27CE"/>
    <w:rsid w:val="002C3188"/>
    <w:rsid w:val="002C3AA2"/>
    <w:rsid w:val="002C40B7"/>
    <w:rsid w:val="002C4394"/>
    <w:rsid w:val="002C4E58"/>
    <w:rsid w:val="002C4F68"/>
    <w:rsid w:val="002C7C8C"/>
    <w:rsid w:val="002D087B"/>
    <w:rsid w:val="002D0BCE"/>
    <w:rsid w:val="002D0C99"/>
    <w:rsid w:val="002D14E8"/>
    <w:rsid w:val="002D2365"/>
    <w:rsid w:val="002D254B"/>
    <w:rsid w:val="002D282D"/>
    <w:rsid w:val="002D417D"/>
    <w:rsid w:val="002D4919"/>
    <w:rsid w:val="002D4A80"/>
    <w:rsid w:val="002D5DDD"/>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7660"/>
    <w:rsid w:val="002E7B67"/>
    <w:rsid w:val="002E7C4B"/>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452"/>
    <w:rsid w:val="00305E70"/>
    <w:rsid w:val="0030648A"/>
    <w:rsid w:val="0030710A"/>
    <w:rsid w:val="0031040B"/>
    <w:rsid w:val="00311D14"/>
    <w:rsid w:val="00312EF8"/>
    <w:rsid w:val="003138A2"/>
    <w:rsid w:val="00313F7D"/>
    <w:rsid w:val="00314260"/>
    <w:rsid w:val="00314DB7"/>
    <w:rsid w:val="00315017"/>
    <w:rsid w:val="0031615D"/>
    <w:rsid w:val="003161A1"/>
    <w:rsid w:val="00316A23"/>
    <w:rsid w:val="00316AB4"/>
    <w:rsid w:val="00320B8A"/>
    <w:rsid w:val="00322EBD"/>
    <w:rsid w:val="00323F04"/>
    <w:rsid w:val="00324937"/>
    <w:rsid w:val="00325C68"/>
    <w:rsid w:val="00325D20"/>
    <w:rsid w:val="00326129"/>
    <w:rsid w:val="003267B9"/>
    <w:rsid w:val="0032797F"/>
    <w:rsid w:val="00327B03"/>
    <w:rsid w:val="00327EF9"/>
    <w:rsid w:val="00327FCD"/>
    <w:rsid w:val="00330243"/>
    <w:rsid w:val="0033249A"/>
    <w:rsid w:val="003324CA"/>
    <w:rsid w:val="00332DD8"/>
    <w:rsid w:val="00332E3C"/>
    <w:rsid w:val="00332FAF"/>
    <w:rsid w:val="003337D9"/>
    <w:rsid w:val="00333865"/>
    <w:rsid w:val="003348EF"/>
    <w:rsid w:val="003359A3"/>
    <w:rsid w:val="003370EF"/>
    <w:rsid w:val="00337554"/>
    <w:rsid w:val="00337613"/>
    <w:rsid w:val="00337A5E"/>
    <w:rsid w:val="003402F4"/>
    <w:rsid w:val="0034157C"/>
    <w:rsid w:val="00341D2E"/>
    <w:rsid w:val="00341F00"/>
    <w:rsid w:val="003427F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7459"/>
    <w:rsid w:val="003609F7"/>
    <w:rsid w:val="00360B4B"/>
    <w:rsid w:val="003612CF"/>
    <w:rsid w:val="00361435"/>
    <w:rsid w:val="00361788"/>
    <w:rsid w:val="003617B3"/>
    <w:rsid w:val="003626C2"/>
    <w:rsid w:val="00363482"/>
    <w:rsid w:val="0036351D"/>
    <w:rsid w:val="003637F6"/>
    <w:rsid w:val="00364132"/>
    <w:rsid w:val="00364739"/>
    <w:rsid w:val="00364D22"/>
    <w:rsid w:val="0036548D"/>
    <w:rsid w:val="003667C5"/>
    <w:rsid w:val="0036684F"/>
    <w:rsid w:val="00366973"/>
    <w:rsid w:val="00366AFC"/>
    <w:rsid w:val="0036788B"/>
    <w:rsid w:val="00367EDE"/>
    <w:rsid w:val="00370CA0"/>
    <w:rsid w:val="00370CDE"/>
    <w:rsid w:val="003710AC"/>
    <w:rsid w:val="00371E22"/>
    <w:rsid w:val="003720AD"/>
    <w:rsid w:val="00372B4A"/>
    <w:rsid w:val="00373574"/>
    <w:rsid w:val="0037657E"/>
    <w:rsid w:val="0037674E"/>
    <w:rsid w:val="0037764C"/>
    <w:rsid w:val="00377C74"/>
    <w:rsid w:val="00377CB7"/>
    <w:rsid w:val="00380411"/>
    <w:rsid w:val="00380CA3"/>
    <w:rsid w:val="00380D90"/>
    <w:rsid w:val="00381587"/>
    <w:rsid w:val="003818FB"/>
    <w:rsid w:val="00381D85"/>
    <w:rsid w:val="00382216"/>
    <w:rsid w:val="0038237B"/>
    <w:rsid w:val="0038297C"/>
    <w:rsid w:val="00382A8B"/>
    <w:rsid w:val="00383113"/>
    <w:rsid w:val="00383324"/>
    <w:rsid w:val="00383432"/>
    <w:rsid w:val="00383571"/>
    <w:rsid w:val="00383C5A"/>
    <w:rsid w:val="00385043"/>
    <w:rsid w:val="00385B1E"/>
    <w:rsid w:val="00385D57"/>
    <w:rsid w:val="003861E5"/>
    <w:rsid w:val="003878AD"/>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B6C"/>
    <w:rsid w:val="00396FEC"/>
    <w:rsid w:val="003A06B7"/>
    <w:rsid w:val="003A196D"/>
    <w:rsid w:val="003A249A"/>
    <w:rsid w:val="003A3229"/>
    <w:rsid w:val="003A4689"/>
    <w:rsid w:val="003A47FD"/>
    <w:rsid w:val="003A4826"/>
    <w:rsid w:val="003A5AA8"/>
    <w:rsid w:val="003A6236"/>
    <w:rsid w:val="003A67F1"/>
    <w:rsid w:val="003A6A23"/>
    <w:rsid w:val="003A6B12"/>
    <w:rsid w:val="003A6F80"/>
    <w:rsid w:val="003A727F"/>
    <w:rsid w:val="003A73DF"/>
    <w:rsid w:val="003A79BE"/>
    <w:rsid w:val="003A7A72"/>
    <w:rsid w:val="003A7B83"/>
    <w:rsid w:val="003B0495"/>
    <w:rsid w:val="003B0C9D"/>
    <w:rsid w:val="003B1819"/>
    <w:rsid w:val="003B3BF9"/>
    <w:rsid w:val="003B3D77"/>
    <w:rsid w:val="003B53D8"/>
    <w:rsid w:val="003B5714"/>
    <w:rsid w:val="003B5F4D"/>
    <w:rsid w:val="003B78EB"/>
    <w:rsid w:val="003C06DA"/>
    <w:rsid w:val="003C1867"/>
    <w:rsid w:val="003C253D"/>
    <w:rsid w:val="003C2936"/>
    <w:rsid w:val="003C2F7F"/>
    <w:rsid w:val="003C37C2"/>
    <w:rsid w:val="003C4226"/>
    <w:rsid w:val="003C4768"/>
    <w:rsid w:val="003C4F69"/>
    <w:rsid w:val="003C51B6"/>
    <w:rsid w:val="003C6439"/>
    <w:rsid w:val="003C65D0"/>
    <w:rsid w:val="003C675A"/>
    <w:rsid w:val="003C7753"/>
    <w:rsid w:val="003C7927"/>
    <w:rsid w:val="003D0345"/>
    <w:rsid w:val="003D1991"/>
    <w:rsid w:val="003D1B40"/>
    <w:rsid w:val="003D1EFA"/>
    <w:rsid w:val="003D246C"/>
    <w:rsid w:val="003D2A12"/>
    <w:rsid w:val="003D3513"/>
    <w:rsid w:val="003D3737"/>
    <w:rsid w:val="003D6C47"/>
    <w:rsid w:val="003D6F0B"/>
    <w:rsid w:val="003D75EC"/>
    <w:rsid w:val="003D7986"/>
    <w:rsid w:val="003D7D06"/>
    <w:rsid w:val="003D7FCF"/>
    <w:rsid w:val="003E0838"/>
    <w:rsid w:val="003E0B2D"/>
    <w:rsid w:val="003E0C07"/>
    <w:rsid w:val="003E1B49"/>
    <w:rsid w:val="003E3224"/>
    <w:rsid w:val="003E32CC"/>
    <w:rsid w:val="003E32CD"/>
    <w:rsid w:val="003E38B4"/>
    <w:rsid w:val="003E3A86"/>
    <w:rsid w:val="003E5136"/>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3FBC"/>
    <w:rsid w:val="003F4029"/>
    <w:rsid w:val="003F491F"/>
    <w:rsid w:val="003F4CC6"/>
    <w:rsid w:val="003F5079"/>
    <w:rsid w:val="003F5320"/>
    <w:rsid w:val="003F54D2"/>
    <w:rsid w:val="003F5ADC"/>
    <w:rsid w:val="00400A7A"/>
    <w:rsid w:val="00400EC1"/>
    <w:rsid w:val="00402A31"/>
    <w:rsid w:val="00403F04"/>
    <w:rsid w:val="00404369"/>
    <w:rsid w:val="004045B3"/>
    <w:rsid w:val="0040521D"/>
    <w:rsid w:val="004056A3"/>
    <w:rsid w:val="00405F8D"/>
    <w:rsid w:val="004069DA"/>
    <w:rsid w:val="004073F3"/>
    <w:rsid w:val="004079A4"/>
    <w:rsid w:val="00407A40"/>
    <w:rsid w:val="004105DB"/>
    <w:rsid w:val="00411DE9"/>
    <w:rsid w:val="00412138"/>
    <w:rsid w:val="00412BAF"/>
    <w:rsid w:val="004148FF"/>
    <w:rsid w:val="004149AA"/>
    <w:rsid w:val="00414BD6"/>
    <w:rsid w:val="00415201"/>
    <w:rsid w:val="0041671C"/>
    <w:rsid w:val="00416B35"/>
    <w:rsid w:val="00416B73"/>
    <w:rsid w:val="00416EE8"/>
    <w:rsid w:val="00416F11"/>
    <w:rsid w:val="00417A99"/>
    <w:rsid w:val="00420863"/>
    <w:rsid w:val="00420EDE"/>
    <w:rsid w:val="0042110B"/>
    <w:rsid w:val="004220B3"/>
    <w:rsid w:val="00422361"/>
    <w:rsid w:val="00422E0A"/>
    <w:rsid w:val="0042335E"/>
    <w:rsid w:val="0042352E"/>
    <w:rsid w:val="004238C4"/>
    <w:rsid w:val="00423FE3"/>
    <w:rsid w:val="00427FFA"/>
    <w:rsid w:val="00430080"/>
    <w:rsid w:val="004302EB"/>
    <w:rsid w:val="00431DD6"/>
    <w:rsid w:val="00432517"/>
    <w:rsid w:val="0043285A"/>
    <w:rsid w:val="00432A7E"/>
    <w:rsid w:val="00432C62"/>
    <w:rsid w:val="00432D57"/>
    <w:rsid w:val="004335A3"/>
    <w:rsid w:val="004337A2"/>
    <w:rsid w:val="00433B2D"/>
    <w:rsid w:val="00433DAF"/>
    <w:rsid w:val="00433E77"/>
    <w:rsid w:val="004342A0"/>
    <w:rsid w:val="00435452"/>
    <w:rsid w:val="00436263"/>
    <w:rsid w:val="004372F6"/>
    <w:rsid w:val="00437606"/>
    <w:rsid w:val="004401A4"/>
    <w:rsid w:val="0044043F"/>
    <w:rsid w:val="004404BA"/>
    <w:rsid w:val="0044086E"/>
    <w:rsid w:val="00440C6D"/>
    <w:rsid w:val="0044125C"/>
    <w:rsid w:val="00441C17"/>
    <w:rsid w:val="004422CD"/>
    <w:rsid w:val="00442A68"/>
    <w:rsid w:val="0044397D"/>
    <w:rsid w:val="00443FD4"/>
    <w:rsid w:val="004445A4"/>
    <w:rsid w:val="00445605"/>
    <w:rsid w:val="00445800"/>
    <w:rsid w:val="00445A87"/>
    <w:rsid w:val="0044602B"/>
    <w:rsid w:val="0044606C"/>
    <w:rsid w:val="00446644"/>
    <w:rsid w:val="00446EAF"/>
    <w:rsid w:val="00450852"/>
    <w:rsid w:val="00451B62"/>
    <w:rsid w:val="0045343F"/>
    <w:rsid w:val="004540BA"/>
    <w:rsid w:val="00454DF4"/>
    <w:rsid w:val="00454FAD"/>
    <w:rsid w:val="00455884"/>
    <w:rsid w:val="00456226"/>
    <w:rsid w:val="00457EE2"/>
    <w:rsid w:val="004603AD"/>
    <w:rsid w:val="0046187A"/>
    <w:rsid w:val="00461BEC"/>
    <w:rsid w:val="00461ECB"/>
    <w:rsid w:val="00462F48"/>
    <w:rsid w:val="00463B2B"/>
    <w:rsid w:val="00463DD2"/>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361D"/>
    <w:rsid w:val="00473B87"/>
    <w:rsid w:val="00473BD0"/>
    <w:rsid w:val="00474729"/>
    <w:rsid w:val="00474907"/>
    <w:rsid w:val="00474D36"/>
    <w:rsid w:val="004759D7"/>
    <w:rsid w:val="00475ACA"/>
    <w:rsid w:val="00477349"/>
    <w:rsid w:val="00477AFF"/>
    <w:rsid w:val="00480CA5"/>
    <w:rsid w:val="00480E5A"/>
    <w:rsid w:val="00480E68"/>
    <w:rsid w:val="0048263D"/>
    <w:rsid w:val="00482B06"/>
    <w:rsid w:val="0048385F"/>
    <w:rsid w:val="00483B86"/>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204A"/>
    <w:rsid w:val="004A31C9"/>
    <w:rsid w:val="004A38DE"/>
    <w:rsid w:val="004A454B"/>
    <w:rsid w:val="004A50CB"/>
    <w:rsid w:val="004A6F6E"/>
    <w:rsid w:val="004A7B1E"/>
    <w:rsid w:val="004B0B75"/>
    <w:rsid w:val="004B0F26"/>
    <w:rsid w:val="004B10DC"/>
    <w:rsid w:val="004B1BAB"/>
    <w:rsid w:val="004B1F23"/>
    <w:rsid w:val="004B23C3"/>
    <w:rsid w:val="004B349C"/>
    <w:rsid w:val="004B36F6"/>
    <w:rsid w:val="004B3753"/>
    <w:rsid w:val="004B3A61"/>
    <w:rsid w:val="004B4139"/>
    <w:rsid w:val="004B4356"/>
    <w:rsid w:val="004B50D1"/>
    <w:rsid w:val="004B51C6"/>
    <w:rsid w:val="004B55C6"/>
    <w:rsid w:val="004B6441"/>
    <w:rsid w:val="004B64D8"/>
    <w:rsid w:val="004B72C0"/>
    <w:rsid w:val="004B7689"/>
    <w:rsid w:val="004B7729"/>
    <w:rsid w:val="004C01F2"/>
    <w:rsid w:val="004C0461"/>
    <w:rsid w:val="004C0D02"/>
    <w:rsid w:val="004C149D"/>
    <w:rsid w:val="004C1A8E"/>
    <w:rsid w:val="004C226E"/>
    <w:rsid w:val="004C24F8"/>
    <w:rsid w:val="004C321F"/>
    <w:rsid w:val="004C51A3"/>
    <w:rsid w:val="004C6A32"/>
    <w:rsid w:val="004C72C7"/>
    <w:rsid w:val="004C7862"/>
    <w:rsid w:val="004C7A22"/>
    <w:rsid w:val="004D0378"/>
    <w:rsid w:val="004D1474"/>
    <w:rsid w:val="004D3AF6"/>
    <w:rsid w:val="004D40A3"/>
    <w:rsid w:val="004D4218"/>
    <w:rsid w:val="004D48DE"/>
    <w:rsid w:val="004D4BFB"/>
    <w:rsid w:val="004D5664"/>
    <w:rsid w:val="004D5BEC"/>
    <w:rsid w:val="004D6385"/>
    <w:rsid w:val="004D67CB"/>
    <w:rsid w:val="004D71A9"/>
    <w:rsid w:val="004D7FA8"/>
    <w:rsid w:val="004E00C2"/>
    <w:rsid w:val="004E11EE"/>
    <w:rsid w:val="004E1BA2"/>
    <w:rsid w:val="004E1D25"/>
    <w:rsid w:val="004E2BE0"/>
    <w:rsid w:val="004E373A"/>
    <w:rsid w:val="004E38DD"/>
    <w:rsid w:val="004E49C5"/>
    <w:rsid w:val="004E49C8"/>
    <w:rsid w:val="004E4CC0"/>
    <w:rsid w:val="004E5AFE"/>
    <w:rsid w:val="004E5B05"/>
    <w:rsid w:val="004E5CB3"/>
    <w:rsid w:val="004E6967"/>
    <w:rsid w:val="004E7064"/>
    <w:rsid w:val="004E7590"/>
    <w:rsid w:val="004E78C8"/>
    <w:rsid w:val="004E7EB8"/>
    <w:rsid w:val="004F1DFD"/>
    <w:rsid w:val="004F2825"/>
    <w:rsid w:val="004F3362"/>
    <w:rsid w:val="004F37F0"/>
    <w:rsid w:val="004F4207"/>
    <w:rsid w:val="004F4B02"/>
    <w:rsid w:val="004F4FB8"/>
    <w:rsid w:val="004F5D1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68E4"/>
    <w:rsid w:val="00506CAE"/>
    <w:rsid w:val="00507279"/>
    <w:rsid w:val="00507514"/>
    <w:rsid w:val="00507B00"/>
    <w:rsid w:val="00507B9C"/>
    <w:rsid w:val="00511476"/>
    <w:rsid w:val="00512B93"/>
    <w:rsid w:val="00512F02"/>
    <w:rsid w:val="005137EF"/>
    <w:rsid w:val="00515269"/>
    <w:rsid w:val="005167E8"/>
    <w:rsid w:val="00521297"/>
    <w:rsid w:val="00522F62"/>
    <w:rsid w:val="00524D75"/>
    <w:rsid w:val="005250F6"/>
    <w:rsid w:val="00525E31"/>
    <w:rsid w:val="005266E8"/>
    <w:rsid w:val="00526D84"/>
    <w:rsid w:val="0052707B"/>
    <w:rsid w:val="0052782A"/>
    <w:rsid w:val="00527B8C"/>
    <w:rsid w:val="00531A02"/>
    <w:rsid w:val="005327B6"/>
    <w:rsid w:val="00532855"/>
    <w:rsid w:val="00532FEC"/>
    <w:rsid w:val="005331CE"/>
    <w:rsid w:val="005340DE"/>
    <w:rsid w:val="005342A2"/>
    <w:rsid w:val="00534C55"/>
    <w:rsid w:val="00534C5F"/>
    <w:rsid w:val="0053509D"/>
    <w:rsid w:val="00535D1A"/>
    <w:rsid w:val="00535E13"/>
    <w:rsid w:val="0053650A"/>
    <w:rsid w:val="00536833"/>
    <w:rsid w:val="00537F2E"/>
    <w:rsid w:val="0054008E"/>
    <w:rsid w:val="00540AD9"/>
    <w:rsid w:val="00543144"/>
    <w:rsid w:val="00543E5A"/>
    <w:rsid w:val="00544F7A"/>
    <w:rsid w:val="00545421"/>
    <w:rsid w:val="00545B0C"/>
    <w:rsid w:val="00547B0A"/>
    <w:rsid w:val="0055072E"/>
    <w:rsid w:val="00550CA9"/>
    <w:rsid w:val="00551763"/>
    <w:rsid w:val="00551CC8"/>
    <w:rsid w:val="00551FCA"/>
    <w:rsid w:val="00553913"/>
    <w:rsid w:val="0055477D"/>
    <w:rsid w:val="00554B68"/>
    <w:rsid w:val="00554F48"/>
    <w:rsid w:val="00554F7D"/>
    <w:rsid w:val="00555ADB"/>
    <w:rsid w:val="00555FB3"/>
    <w:rsid w:val="005567C9"/>
    <w:rsid w:val="00557015"/>
    <w:rsid w:val="005576F7"/>
    <w:rsid w:val="00560716"/>
    <w:rsid w:val="005607A9"/>
    <w:rsid w:val="0056188B"/>
    <w:rsid w:val="00561E0B"/>
    <w:rsid w:val="00562C3D"/>
    <w:rsid w:val="00563F76"/>
    <w:rsid w:val="005648D7"/>
    <w:rsid w:val="00565824"/>
    <w:rsid w:val="00565866"/>
    <w:rsid w:val="0056774B"/>
    <w:rsid w:val="00567A1D"/>
    <w:rsid w:val="00570586"/>
    <w:rsid w:val="005706C5"/>
    <w:rsid w:val="005719CC"/>
    <w:rsid w:val="00572669"/>
    <w:rsid w:val="005731F7"/>
    <w:rsid w:val="00574420"/>
    <w:rsid w:val="00575B54"/>
    <w:rsid w:val="00575ED0"/>
    <w:rsid w:val="00576D83"/>
    <w:rsid w:val="00576F52"/>
    <w:rsid w:val="0057702D"/>
    <w:rsid w:val="0058025A"/>
    <w:rsid w:val="005815BC"/>
    <w:rsid w:val="005816AC"/>
    <w:rsid w:val="0058268D"/>
    <w:rsid w:val="0058368D"/>
    <w:rsid w:val="00583984"/>
    <w:rsid w:val="00583C9E"/>
    <w:rsid w:val="00583FF2"/>
    <w:rsid w:val="00585287"/>
    <w:rsid w:val="00586B81"/>
    <w:rsid w:val="00586D95"/>
    <w:rsid w:val="00586EFC"/>
    <w:rsid w:val="005873E4"/>
    <w:rsid w:val="00587F45"/>
    <w:rsid w:val="00590180"/>
    <w:rsid w:val="00590253"/>
    <w:rsid w:val="0059271E"/>
    <w:rsid w:val="0059391C"/>
    <w:rsid w:val="005942D5"/>
    <w:rsid w:val="0059466A"/>
    <w:rsid w:val="00594752"/>
    <w:rsid w:val="0059533D"/>
    <w:rsid w:val="0059592B"/>
    <w:rsid w:val="00595BF9"/>
    <w:rsid w:val="005964BF"/>
    <w:rsid w:val="00596AB4"/>
    <w:rsid w:val="00597E5D"/>
    <w:rsid w:val="005A085B"/>
    <w:rsid w:val="005A2608"/>
    <w:rsid w:val="005A29EA"/>
    <w:rsid w:val="005A2E56"/>
    <w:rsid w:val="005A329D"/>
    <w:rsid w:val="005A4A69"/>
    <w:rsid w:val="005A4C51"/>
    <w:rsid w:val="005A5467"/>
    <w:rsid w:val="005A5966"/>
    <w:rsid w:val="005A5CD5"/>
    <w:rsid w:val="005A7960"/>
    <w:rsid w:val="005A7A96"/>
    <w:rsid w:val="005B0567"/>
    <w:rsid w:val="005B21F0"/>
    <w:rsid w:val="005B2846"/>
    <w:rsid w:val="005B3367"/>
    <w:rsid w:val="005B398A"/>
    <w:rsid w:val="005B3CC6"/>
    <w:rsid w:val="005B3D9E"/>
    <w:rsid w:val="005B40A6"/>
    <w:rsid w:val="005B4429"/>
    <w:rsid w:val="005B448B"/>
    <w:rsid w:val="005B4F51"/>
    <w:rsid w:val="005B5F79"/>
    <w:rsid w:val="005B6A10"/>
    <w:rsid w:val="005B792A"/>
    <w:rsid w:val="005C1017"/>
    <w:rsid w:val="005C1723"/>
    <w:rsid w:val="005C222C"/>
    <w:rsid w:val="005C296A"/>
    <w:rsid w:val="005C2BB3"/>
    <w:rsid w:val="005C30D3"/>
    <w:rsid w:val="005C3FD8"/>
    <w:rsid w:val="005C3FF1"/>
    <w:rsid w:val="005C5E4D"/>
    <w:rsid w:val="005C5F4D"/>
    <w:rsid w:val="005C6EA5"/>
    <w:rsid w:val="005C7902"/>
    <w:rsid w:val="005D12F9"/>
    <w:rsid w:val="005D1853"/>
    <w:rsid w:val="005D1A0F"/>
    <w:rsid w:val="005D2787"/>
    <w:rsid w:val="005D3511"/>
    <w:rsid w:val="005D6E11"/>
    <w:rsid w:val="005D717C"/>
    <w:rsid w:val="005D7204"/>
    <w:rsid w:val="005D7C23"/>
    <w:rsid w:val="005E05A6"/>
    <w:rsid w:val="005E0E71"/>
    <w:rsid w:val="005E19B4"/>
    <w:rsid w:val="005E1EE7"/>
    <w:rsid w:val="005E2591"/>
    <w:rsid w:val="005E2BEB"/>
    <w:rsid w:val="005E3C68"/>
    <w:rsid w:val="005E534E"/>
    <w:rsid w:val="005E5729"/>
    <w:rsid w:val="005E597B"/>
    <w:rsid w:val="005E59A8"/>
    <w:rsid w:val="005E5CBA"/>
    <w:rsid w:val="005E684F"/>
    <w:rsid w:val="005E6BCB"/>
    <w:rsid w:val="005E7A84"/>
    <w:rsid w:val="005E7E5C"/>
    <w:rsid w:val="005F0059"/>
    <w:rsid w:val="005F03E6"/>
    <w:rsid w:val="005F15A5"/>
    <w:rsid w:val="005F211C"/>
    <w:rsid w:val="005F24D2"/>
    <w:rsid w:val="005F2549"/>
    <w:rsid w:val="005F2597"/>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175"/>
    <w:rsid w:val="006059EE"/>
    <w:rsid w:val="00607638"/>
    <w:rsid w:val="006101F0"/>
    <w:rsid w:val="006102C5"/>
    <w:rsid w:val="00610494"/>
    <w:rsid w:val="0061093F"/>
    <w:rsid w:val="00610E2B"/>
    <w:rsid w:val="00611405"/>
    <w:rsid w:val="00611E72"/>
    <w:rsid w:val="00612064"/>
    <w:rsid w:val="00612119"/>
    <w:rsid w:val="006123A2"/>
    <w:rsid w:val="00613713"/>
    <w:rsid w:val="006145B9"/>
    <w:rsid w:val="00616603"/>
    <w:rsid w:val="006173AF"/>
    <w:rsid w:val="006178BC"/>
    <w:rsid w:val="006205C1"/>
    <w:rsid w:val="00620D81"/>
    <w:rsid w:val="0062180E"/>
    <w:rsid w:val="0062255B"/>
    <w:rsid w:val="006231F3"/>
    <w:rsid w:val="0062340D"/>
    <w:rsid w:val="00623FDF"/>
    <w:rsid w:val="0062416F"/>
    <w:rsid w:val="00624E83"/>
    <w:rsid w:val="00624FD9"/>
    <w:rsid w:val="006252F1"/>
    <w:rsid w:val="006258FC"/>
    <w:rsid w:val="0062606D"/>
    <w:rsid w:val="006261CB"/>
    <w:rsid w:val="0062624E"/>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FF3"/>
    <w:rsid w:val="00636242"/>
    <w:rsid w:val="00636784"/>
    <w:rsid w:val="00637C32"/>
    <w:rsid w:val="006404BF"/>
    <w:rsid w:val="006411FD"/>
    <w:rsid w:val="006415CF"/>
    <w:rsid w:val="00641666"/>
    <w:rsid w:val="00641B49"/>
    <w:rsid w:val="00643CD3"/>
    <w:rsid w:val="006440C3"/>
    <w:rsid w:val="006445E9"/>
    <w:rsid w:val="006447FF"/>
    <w:rsid w:val="00644C82"/>
    <w:rsid w:val="00645743"/>
    <w:rsid w:val="006467EB"/>
    <w:rsid w:val="00650B89"/>
    <w:rsid w:val="00650F37"/>
    <w:rsid w:val="0065104B"/>
    <w:rsid w:val="006523AD"/>
    <w:rsid w:val="006523C6"/>
    <w:rsid w:val="0065251A"/>
    <w:rsid w:val="00652BD8"/>
    <w:rsid w:val="006551F3"/>
    <w:rsid w:val="0065554D"/>
    <w:rsid w:val="00655611"/>
    <w:rsid w:val="00655AB8"/>
    <w:rsid w:val="00655E22"/>
    <w:rsid w:val="00656812"/>
    <w:rsid w:val="0065711D"/>
    <w:rsid w:val="0065744C"/>
    <w:rsid w:val="006606E2"/>
    <w:rsid w:val="006622BF"/>
    <w:rsid w:val="00663BC9"/>
    <w:rsid w:val="006645C1"/>
    <w:rsid w:val="00664B21"/>
    <w:rsid w:val="00665702"/>
    <w:rsid w:val="006664E6"/>
    <w:rsid w:val="006677A5"/>
    <w:rsid w:val="00667EAC"/>
    <w:rsid w:val="0067038B"/>
    <w:rsid w:val="006713F8"/>
    <w:rsid w:val="0067184D"/>
    <w:rsid w:val="0067240C"/>
    <w:rsid w:val="006724D8"/>
    <w:rsid w:val="0067269C"/>
    <w:rsid w:val="00672998"/>
    <w:rsid w:val="006731A0"/>
    <w:rsid w:val="00673CFF"/>
    <w:rsid w:val="00674355"/>
    <w:rsid w:val="006744D9"/>
    <w:rsid w:val="0067485D"/>
    <w:rsid w:val="006758D1"/>
    <w:rsid w:val="00675EC1"/>
    <w:rsid w:val="00675FE2"/>
    <w:rsid w:val="006761BE"/>
    <w:rsid w:val="0067642D"/>
    <w:rsid w:val="006771D9"/>
    <w:rsid w:val="00677BA5"/>
    <w:rsid w:val="00683F7E"/>
    <w:rsid w:val="006843AF"/>
    <w:rsid w:val="00684F42"/>
    <w:rsid w:val="00686AB1"/>
    <w:rsid w:val="00686C73"/>
    <w:rsid w:val="006876A2"/>
    <w:rsid w:val="0069074E"/>
    <w:rsid w:val="00691226"/>
    <w:rsid w:val="006913F1"/>
    <w:rsid w:val="006914D7"/>
    <w:rsid w:val="0069257A"/>
    <w:rsid w:val="006937D5"/>
    <w:rsid w:val="0069399C"/>
    <w:rsid w:val="00693B21"/>
    <w:rsid w:val="006947F0"/>
    <w:rsid w:val="00694B07"/>
    <w:rsid w:val="00694BAD"/>
    <w:rsid w:val="00695D19"/>
    <w:rsid w:val="00696D35"/>
    <w:rsid w:val="00697217"/>
    <w:rsid w:val="0069757C"/>
    <w:rsid w:val="006A0A88"/>
    <w:rsid w:val="006A0FC3"/>
    <w:rsid w:val="006A16FF"/>
    <w:rsid w:val="006A1BF6"/>
    <w:rsid w:val="006A2312"/>
    <w:rsid w:val="006A2474"/>
    <w:rsid w:val="006A28BE"/>
    <w:rsid w:val="006A2ED4"/>
    <w:rsid w:val="006A2F9B"/>
    <w:rsid w:val="006A481B"/>
    <w:rsid w:val="006A4FF4"/>
    <w:rsid w:val="006A50B5"/>
    <w:rsid w:val="006A549A"/>
    <w:rsid w:val="006A616F"/>
    <w:rsid w:val="006A64C8"/>
    <w:rsid w:val="006A7F06"/>
    <w:rsid w:val="006B0041"/>
    <w:rsid w:val="006B03AA"/>
    <w:rsid w:val="006B083A"/>
    <w:rsid w:val="006B08DE"/>
    <w:rsid w:val="006B0935"/>
    <w:rsid w:val="006B1C59"/>
    <w:rsid w:val="006B26DF"/>
    <w:rsid w:val="006B3E16"/>
    <w:rsid w:val="006B4331"/>
    <w:rsid w:val="006B49F6"/>
    <w:rsid w:val="006B58F5"/>
    <w:rsid w:val="006B5B8C"/>
    <w:rsid w:val="006B5DD2"/>
    <w:rsid w:val="006B5FD5"/>
    <w:rsid w:val="006B6DAA"/>
    <w:rsid w:val="006B7132"/>
    <w:rsid w:val="006B79D0"/>
    <w:rsid w:val="006B7D70"/>
    <w:rsid w:val="006C0A93"/>
    <w:rsid w:val="006C18B7"/>
    <w:rsid w:val="006C19D1"/>
    <w:rsid w:val="006C2C1C"/>
    <w:rsid w:val="006C38E6"/>
    <w:rsid w:val="006C3E1E"/>
    <w:rsid w:val="006C3F36"/>
    <w:rsid w:val="006C43D4"/>
    <w:rsid w:val="006C44DF"/>
    <w:rsid w:val="006C4988"/>
    <w:rsid w:val="006C5527"/>
    <w:rsid w:val="006C5A1D"/>
    <w:rsid w:val="006C5A6E"/>
    <w:rsid w:val="006C66A5"/>
    <w:rsid w:val="006C7168"/>
    <w:rsid w:val="006C757A"/>
    <w:rsid w:val="006C7C5A"/>
    <w:rsid w:val="006D0CF1"/>
    <w:rsid w:val="006D2020"/>
    <w:rsid w:val="006D3D0F"/>
    <w:rsid w:val="006D4A70"/>
    <w:rsid w:val="006D54CC"/>
    <w:rsid w:val="006D7134"/>
    <w:rsid w:val="006D7813"/>
    <w:rsid w:val="006E1B28"/>
    <w:rsid w:val="006E249F"/>
    <w:rsid w:val="006E27C5"/>
    <w:rsid w:val="006E3112"/>
    <w:rsid w:val="006E42B8"/>
    <w:rsid w:val="006E4356"/>
    <w:rsid w:val="006E46D0"/>
    <w:rsid w:val="006E6FE5"/>
    <w:rsid w:val="006E778F"/>
    <w:rsid w:val="006E7859"/>
    <w:rsid w:val="006F0ACE"/>
    <w:rsid w:val="006F1573"/>
    <w:rsid w:val="006F1BAC"/>
    <w:rsid w:val="006F1CD3"/>
    <w:rsid w:val="006F1F48"/>
    <w:rsid w:val="006F1FCF"/>
    <w:rsid w:val="006F3228"/>
    <w:rsid w:val="006F4AA6"/>
    <w:rsid w:val="006F4DBC"/>
    <w:rsid w:val="006F4F21"/>
    <w:rsid w:val="006F5D05"/>
    <w:rsid w:val="006F60F7"/>
    <w:rsid w:val="006F6978"/>
    <w:rsid w:val="006F6AC9"/>
    <w:rsid w:val="006F6B45"/>
    <w:rsid w:val="006F6E6E"/>
    <w:rsid w:val="006F7BA6"/>
    <w:rsid w:val="00700483"/>
    <w:rsid w:val="0070056D"/>
    <w:rsid w:val="00700830"/>
    <w:rsid w:val="007012BF"/>
    <w:rsid w:val="007014DA"/>
    <w:rsid w:val="00701674"/>
    <w:rsid w:val="00701DA0"/>
    <w:rsid w:val="00702CB0"/>
    <w:rsid w:val="00704120"/>
    <w:rsid w:val="00704268"/>
    <w:rsid w:val="007047D6"/>
    <w:rsid w:val="0070489D"/>
    <w:rsid w:val="00704A83"/>
    <w:rsid w:val="00705161"/>
    <w:rsid w:val="0070558F"/>
    <w:rsid w:val="00705EB8"/>
    <w:rsid w:val="00706076"/>
    <w:rsid w:val="00706CBF"/>
    <w:rsid w:val="00706CEE"/>
    <w:rsid w:val="00707204"/>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21399"/>
    <w:rsid w:val="0072166E"/>
    <w:rsid w:val="00721679"/>
    <w:rsid w:val="00721D85"/>
    <w:rsid w:val="007225D7"/>
    <w:rsid w:val="00723562"/>
    <w:rsid w:val="007236F8"/>
    <w:rsid w:val="0072477F"/>
    <w:rsid w:val="007255B7"/>
    <w:rsid w:val="0072664F"/>
    <w:rsid w:val="00726CE3"/>
    <w:rsid w:val="00727071"/>
    <w:rsid w:val="00727242"/>
    <w:rsid w:val="00731D02"/>
    <w:rsid w:val="00732D90"/>
    <w:rsid w:val="0073334B"/>
    <w:rsid w:val="00733723"/>
    <w:rsid w:val="0073413D"/>
    <w:rsid w:val="0073419D"/>
    <w:rsid w:val="00737096"/>
    <w:rsid w:val="0073715A"/>
    <w:rsid w:val="00740E7B"/>
    <w:rsid w:val="0074249E"/>
    <w:rsid w:val="00742990"/>
    <w:rsid w:val="00742F1A"/>
    <w:rsid w:val="0074320E"/>
    <w:rsid w:val="007444C0"/>
    <w:rsid w:val="00744B8C"/>
    <w:rsid w:val="007452CF"/>
    <w:rsid w:val="00745894"/>
    <w:rsid w:val="0074697D"/>
    <w:rsid w:val="00746F72"/>
    <w:rsid w:val="007500E4"/>
    <w:rsid w:val="00751CF0"/>
    <w:rsid w:val="00751D05"/>
    <w:rsid w:val="00752B1A"/>
    <w:rsid w:val="00753A6B"/>
    <w:rsid w:val="00753B19"/>
    <w:rsid w:val="00754D7D"/>
    <w:rsid w:val="007550B4"/>
    <w:rsid w:val="00756013"/>
    <w:rsid w:val="00756291"/>
    <w:rsid w:val="00756EDA"/>
    <w:rsid w:val="00757096"/>
    <w:rsid w:val="00757F25"/>
    <w:rsid w:val="007601B6"/>
    <w:rsid w:val="00760F1F"/>
    <w:rsid w:val="007620EB"/>
    <w:rsid w:val="0076227C"/>
    <w:rsid w:val="00762588"/>
    <w:rsid w:val="0076433C"/>
    <w:rsid w:val="007646C3"/>
    <w:rsid w:val="00764F6B"/>
    <w:rsid w:val="007663F2"/>
    <w:rsid w:val="007664C6"/>
    <w:rsid w:val="00770C66"/>
    <w:rsid w:val="007719DB"/>
    <w:rsid w:val="00772F91"/>
    <w:rsid w:val="0077333A"/>
    <w:rsid w:val="00773968"/>
    <w:rsid w:val="007739A8"/>
    <w:rsid w:val="00773AFC"/>
    <w:rsid w:val="00773F65"/>
    <w:rsid w:val="0077434B"/>
    <w:rsid w:val="007747B8"/>
    <w:rsid w:val="007754EA"/>
    <w:rsid w:val="007771C3"/>
    <w:rsid w:val="00777E61"/>
    <w:rsid w:val="007810DC"/>
    <w:rsid w:val="007810F2"/>
    <w:rsid w:val="00782404"/>
    <w:rsid w:val="007824A3"/>
    <w:rsid w:val="00782606"/>
    <w:rsid w:val="00782785"/>
    <w:rsid w:val="007846F4"/>
    <w:rsid w:val="007850F8"/>
    <w:rsid w:val="0078574E"/>
    <w:rsid w:val="00786A8F"/>
    <w:rsid w:val="00790FEC"/>
    <w:rsid w:val="00791761"/>
    <w:rsid w:val="00791A52"/>
    <w:rsid w:val="00791CC0"/>
    <w:rsid w:val="007933AC"/>
    <w:rsid w:val="007941DA"/>
    <w:rsid w:val="007942A6"/>
    <w:rsid w:val="007942B9"/>
    <w:rsid w:val="0079485D"/>
    <w:rsid w:val="00794E0C"/>
    <w:rsid w:val="007951C7"/>
    <w:rsid w:val="00795625"/>
    <w:rsid w:val="00796FBD"/>
    <w:rsid w:val="0079758B"/>
    <w:rsid w:val="007A065B"/>
    <w:rsid w:val="007A0BD1"/>
    <w:rsid w:val="007A2462"/>
    <w:rsid w:val="007A2464"/>
    <w:rsid w:val="007A2782"/>
    <w:rsid w:val="007A323B"/>
    <w:rsid w:val="007A393B"/>
    <w:rsid w:val="007A4322"/>
    <w:rsid w:val="007A4535"/>
    <w:rsid w:val="007A4A27"/>
    <w:rsid w:val="007A5B0B"/>
    <w:rsid w:val="007A5E77"/>
    <w:rsid w:val="007A66A5"/>
    <w:rsid w:val="007A6809"/>
    <w:rsid w:val="007A72FB"/>
    <w:rsid w:val="007A7B89"/>
    <w:rsid w:val="007B0C6C"/>
    <w:rsid w:val="007B0D5D"/>
    <w:rsid w:val="007B0DE3"/>
    <w:rsid w:val="007B1635"/>
    <w:rsid w:val="007B1E57"/>
    <w:rsid w:val="007B2724"/>
    <w:rsid w:val="007B27D2"/>
    <w:rsid w:val="007B2EAC"/>
    <w:rsid w:val="007B3395"/>
    <w:rsid w:val="007B4575"/>
    <w:rsid w:val="007B47C3"/>
    <w:rsid w:val="007B4EF8"/>
    <w:rsid w:val="007B5195"/>
    <w:rsid w:val="007B58FA"/>
    <w:rsid w:val="007B63B7"/>
    <w:rsid w:val="007B7E88"/>
    <w:rsid w:val="007C01B6"/>
    <w:rsid w:val="007C1173"/>
    <w:rsid w:val="007C118E"/>
    <w:rsid w:val="007C18C2"/>
    <w:rsid w:val="007C2EFF"/>
    <w:rsid w:val="007C3016"/>
    <w:rsid w:val="007C493F"/>
    <w:rsid w:val="007C4E56"/>
    <w:rsid w:val="007C54FC"/>
    <w:rsid w:val="007C55CC"/>
    <w:rsid w:val="007C599A"/>
    <w:rsid w:val="007C5A4E"/>
    <w:rsid w:val="007C6E00"/>
    <w:rsid w:val="007C72A8"/>
    <w:rsid w:val="007D16F6"/>
    <w:rsid w:val="007D2289"/>
    <w:rsid w:val="007D2899"/>
    <w:rsid w:val="007D4554"/>
    <w:rsid w:val="007D47CD"/>
    <w:rsid w:val="007D6CE6"/>
    <w:rsid w:val="007E1193"/>
    <w:rsid w:val="007E1275"/>
    <w:rsid w:val="007E211F"/>
    <w:rsid w:val="007E2178"/>
    <w:rsid w:val="007E32D9"/>
    <w:rsid w:val="007E3565"/>
    <w:rsid w:val="007E57E8"/>
    <w:rsid w:val="007E5B8D"/>
    <w:rsid w:val="007E74E4"/>
    <w:rsid w:val="007F0B26"/>
    <w:rsid w:val="007F0F23"/>
    <w:rsid w:val="007F1496"/>
    <w:rsid w:val="007F14E1"/>
    <w:rsid w:val="007F275A"/>
    <w:rsid w:val="007F51CC"/>
    <w:rsid w:val="007F5F94"/>
    <w:rsid w:val="007F7987"/>
    <w:rsid w:val="008000EE"/>
    <w:rsid w:val="00800130"/>
    <w:rsid w:val="0080055A"/>
    <w:rsid w:val="008008A4"/>
    <w:rsid w:val="008017C0"/>
    <w:rsid w:val="00801901"/>
    <w:rsid w:val="00801D20"/>
    <w:rsid w:val="00801D46"/>
    <w:rsid w:val="00803587"/>
    <w:rsid w:val="00803BB2"/>
    <w:rsid w:val="0080631C"/>
    <w:rsid w:val="00806522"/>
    <w:rsid w:val="0080677C"/>
    <w:rsid w:val="00806D18"/>
    <w:rsid w:val="008070E2"/>
    <w:rsid w:val="0080737A"/>
    <w:rsid w:val="00807535"/>
    <w:rsid w:val="008077EA"/>
    <w:rsid w:val="00807B5C"/>
    <w:rsid w:val="00810344"/>
    <w:rsid w:val="008125C7"/>
    <w:rsid w:val="00813F05"/>
    <w:rsid w:val="008144EA"/>
    <w:rsid w:val="00814834"/>
    <w:rsid w:val="00814986"/>
    <w:rsid w:val="008152C9"/>
    <w:rsid w:val="00815410"/>
    <w:rsid w:val="00815EA4"/>
    <w:rsid w:val="008167D2"/>
    <w:rsid w:val="008167F9"/>
    <w:rsid w:val="008169E8"/>
    <w:rsid w:val="00816A67"/>
    <w:rsid w:val="00817528"/>
    <w:rsid w:val="00817E33"/>
    <w:rsid w:val="008209B8"/>
    <w:rsid w:val="00821285"/>
    <w:rsid w:val="00821480"/>
    <w:rsid w:val="0082276A"/>
    <w:rsid w:val="008238B8"/>
    <w:rsid w:val="0082472F"/>
    <w:rsid w:val="00824D2A"/>
    <w:rsid w:val="00826C4F"/>
    <w:rsid w:val="00827F68"/>
    <w:rsid w:val="008302A1"/>
    <w:rsid w:val="0083059D"/>
    <w:rsid w:val="008310D9"/>
    <w:rsid w:val="008318A3"/>
    <w:rsid w:val="00831C53"/>
    <w:rsid w:val="0083247C"/>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82C"/>
    <w:rsid w:val="00842010"/>
    <w:rsid w:val="0084318E"/>
    <w:rsid w:val="008436A4"/>
    <w:rsid w:val="008436D5"/>
    <w:rsid w:val="0084379E"/>
    <w:rsid w:val="0084385F"/>
    <w:rsid w:val="00844161"/>
    <w:rsid w:val="00846038"/>
    <w:rsid w:val="00846244"/>
    <w:rsid w:val="0084627F"/>
    <w:rsid w:val="00846A26"/>
    <w:rsid w:val="00847D73"/>
    <w:rsid w:val="008505D7"/>
    <w:rsid w:val="008509C9"/>
    <w:rsid w:val="008523CC"/>
    <w:rsid w:val="00852E67"/>
    <w:rsid w:val="00853B27"/>
    <w:rsid w:val="0085400A"/>
    <w:rsid w:val="0085443D"/>
    <w:rsid w:val="008562A0"/>
    <w:rsid w:val="0085660A"/>
    <w:rsid w:val="00856FF7"/>
    <w:rsid w:val="0085743F"/>
    <w:rsid w:val="0085775F"/>
    <w:rsid w:val="00857AA3"/>
    <w:rsid w:val="00857D43"/>
    <w:rsid w:val="00861728"/>
    <w:rsid w:val="00861DD3"/>
    <w:rsid w:val="008632C0"/>
    <w:rsid w:val="00865A8B"/>
    <w:rsid w:val="00865EFC"/>
    <w:rsid w:val="00867570"/>
    <w:rsid w:val="0086772C"/>
    <w:rsid w:val="00870EAF"/>
    <w:rsid w:val="0087152E"/>
    <w:rsid w:val="00871CE9"/>
    <w:rsid w:val="00872994"/>
    <w:rsid w:val="00873D07"/>
    <w:rsid w:val="00874DFD"/>
    <w:rsid w:val="00875013"/>
    <w:rsid w:val="0087541C"/>
    <w:rsid w:val="008760A4"/>
    <w:rsid w:val="008772BE"/>
    <w:rsid w:val="00880D92"/>
    <w:rsid w:val="00880F6C"/>
    <w:rsid w:val="00881166"/>
    <w:rsid w:val="00881AFE"/>
    <w:rsid w:val="00881D0A"/>
    <w:rsid w:val="008828EB"/>
    <w:rsid w:val="00882E2E"/>
    <w:rsid w:val="00883201"/>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68D7"/>
    <w:rsid w:val="00896DB2"/>
    <w:rsid w:val="00896EB8"/>
    <w:rsid w:val="00897A69"/>
    <w:rsid w:val="008A0E21"/>
    <w:rsid w:val="008A1EB8"/>
    <w:rsid w:val="008A2168"/>
    <w:rsid w:val="008A2610"/>
    <w:rsid w:val="008A2701"/>
    <w:rsid w:val="008A4C71"/>
    <w:rsid w:val="008A54B9"/>
    <w:rsid w:val="008A7D0D"/>
    <w:rsid w:val="008A7E32"/>
    <w:rsid w:val="008A7E55"/>
    <w:rsid w:val="008B00E3"/>
    <w:rsid w:val="008B0F95"/>
    <w:rsid w:val="008B13DF"/>
    <w:rsid w:val="008B1C49"/>
    <w:rsid w:val="008B1ED0"/>
    <w:rsid w:val="008B302F"/>
    <w:rsid w:val="008B356B"/>
    <w:rsid w:val="008B3906"/>
    <w:rsid w:val="008B3ED7"/>
    <w:rsid w:val="008B463F"/>
    <w:rsid w:val="008B49AE"/>
    <w:rsid w:val="008B4A4A"/>
    <w:rsid w:val="008B4E9B"/>
    <w:rsid w:val="008B5807"/>
    <w:rsid w:val="008B5CAD"/>
    <w:rsid w:val="008B5ED3"/>
    <w:rsid w:val="008B64A6"/>
    <w:rsid w:val="008B6932"/>
    <w:rsid w:val="008B77F7"/>
    <w:rsid w:val="008B7B1D"/>
    <w:rsid w:val="008C0215"/>
    <w:rsid w:val="008C10DA"/>
    <w:rsid w:val="008C23A2"/>
    <w:rsid w:val="008C23BB"/>
    <w:rsid w:val="008C333F"/>
    <w:rsid w:val="008C3EB6"/>
    <w:rsid w:val="008C7629"/>
    <w:rsid w:val="008C7F01"/>
    <w:rsid w:val="008D05D9"/>
    <w:rsid w:val="008D0DFF"/>
    <w:rsid w:val="008D207A"/>
    <w:rsid w:val="008D23C6"/>
    <w:rsid w:val="008D3567"/>
    <w:rsid w:val="008D3952"/>
    <w:rsid w:val="008D3AAB"/>
    <w:rsid w:val="008D3F73"/>
    <w:rsid w:val="008D59F7"/>
    <w:rsid w:val="008D5A2D"/>
    <w:rsid w:val="008D66AF"/>
    <w:rsid w:val="008D7109"/>
    <w:rsid w:val="008D748B"/>
    <w:rsid w:val="008D77D6"/>
    <w:rsid w:val="008E0739"/>
    <w:rsid w:val="008E1130"/>
    <w:rsid w:val="008E1149"/>
    <w:rsid w:val="008E2080"/>
    <w:rsid w:val="008E2C29"/>
    <w:rsid w:val="008E3533"/>
    <w:rsid w:val="008E4365"/>
    <w:rsid w:val="008E44C5"/>
    <w:rsid w:val="008E65C8"/>
    <w:rsid w:val="008E666A"/>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0890"/>
    <w:rsid w:val="00900D21"/>
    <w:rsid w:val="00900DC6"/>
    <w:rsid w:val="00902884"/>
    <w:rsid w:val="00902D70"/>
    <w:rsid w:val="00903D25"/>
    <w:rsid w:val="00903EC0"/>
    <w:rsid w:val="009042F2"/>
    <w:rsid w:val="00904CAB"/>
    <w:rsid w:val="00905468"/>
    <w:rsid w:val="00905AB5"/>
    <w:rsid w:val="0090617D"/>
    <w:rsid w:val="00906591"/>
    <w:rsid w:val="00906EB7"/>
    <w:rsid w:val="0090797F"/>
    <w:rsid w:val="00907CFC"/>
    <w:rsid w:val="00911040"/>
    <w:rsid w:val="0091106D"/>
    <w:rsid w:val="0091171C"/>
    <w:rsid w:val="00911ADC"/>
    <w:rsid w:val="00912095"/>
    <w:rsid w:val="00912569"/>
    <w:rsid w:val="00912E14"/>
    <w:rsid w:val="009136DA"/>
    <w:rsid w:val="00913FF8"/>
    <w:rsid w:val="0091417E"/>
    <w:rsid w:val="00914799"/>
    <w:rsid w:val="00914A3A"/>
    <w:rsid w:val="0091576A"/>
    <w:rsid w:val="009159CA"/>
    <w:rsid w:val="00915E74"/>
    <w:rsid w:val="00917B84"/>
    <w:rsid w:val="009200ED"/>
    <w:rsid w:val="0092013D"/>
    <w:rsid w:val="009201E7"/>
    <w:rsid w:val="00920205"/>
    <w:rsid w:val="0092239E"/>
    <w:rsid w:val="009224E7"/>
    <w:rsid w:val="0092276F"/>
    <w:rsid w:val="00922DE5"/>
    <w:rsid w:val="00923911"/>
    <w:rsid w:val="00923C16"/>
    <w:rsid w:val="0092405A"/>
    <w:rsid w:val="00926EC6"/>
    <w:rsid w:val="0093022F"/>
    <w:rsid w:val="00930579"/>
    <w:rsid w:val="009307BC"/>
    <w:rsid w:val="0093144C"/>
    <w:rsid w:val="009314C8"/>
    <w:rsid w:val="0093196F"/>
    <w:rsid w:val="009339EC"/>
    <w:rsid w:val="009340B4"/>
    <w:rsid w:val="00934277"/>
    <w:rsid w:val="009343B2"/>
    <w:rsid w:val="00934D40"/>
    <w:rsid w:val="00935285"/>
    <w:rsid w:val="009355B9"/>
    <w:rsid w:val="00935824"/>
    <w:rsid w:val="00935FC1"/>
    <w:rsid w:val="00936241"/>
    <w:rsid w:val="00936786"/>
    <w:rsid w:val="00936A90"/>
    <w:rsid w:val="0093763B"/>
    <w:rsid w:val="00940474"/>
    <w:rsid w:val="009407FC"/>
    <w:rsid w:val="00940CCA"/>
    <w:rsid w:val="00940E8F"/>
    <w:rsid w:val="00941429"/>
    <w:rsid w:val="009416AD"/>
    <w:rsid w:val="009417D0"/>
    <w:rsid w:val="009428CB"/>
    <w:rsid w:val="0094443D"/>
    <w:rsid w:val="0094506E"/>
    <w:rsid w:val="00946572"/>
    <w:rsid w:val="009470D1"/>
    <w:rsid w:val="00947CE3"/>
    <w:rsid w:val="00950649"/>
    <w:rsid w:val="00950813"/>
    <w:rsid w:val="0095192B"/>
    <w:rsid w:val="009526C6"/>
    <w:rsid w:val="00953610"/>
    <w:rsid w:val="009536E5"/>
    <w:rsid w:val="00953893"/>
    <w:rsid w:val="00953EA9"/>
    <w:rsid w:val="00954B23"/>
    <w:rsid w:val="00954F65"/>
    <w:rsid w:val="0095630B"/>
    <w:rsid w:val="00956A61"/>
    <w:rsid w:val="00956B3E"/>
    <w:rsid w:val="00956EAC"/>
    <w:rsid w:val="00956EBB"/>
    <w:rsid w:val="0095719B"/>
    <w:rsid w:val="00960B59"/>
    <w:rsid w:val="00960BC2"/>
    <w:rsid w:val="00960C08"/>
    <w:rsid w:val="009614BD"/>
    <w:rsid w:val="009619C2"/>
    <w:rsid w:val="00961FE2"/>
    <w:rsid w:val="0096288D"/>
    <w:rsid w:val="00964255"/>
    <w:rsid w:val="00964583"/>
    <w:rsid w:val="00964D68"/>
    <w:rsid w:val="00965077"/>
    <w:rsid w:val="009657FE"/>
    <w:rsid w:val="00965DC9"/>
    <w:rsid w:val="00970040"/>
    <w:rsid w:val="00970564"/>
    <w:rsid w:val="00970BDC"/>
    <w:rsid w:val="00970CE1"/>
    <w:rsid w:val="00971090"/>
    <w:rsid w:val="00971980"/>
    <w:rsid w:val="00971DBA"/>
    <w:rsid w:val="00971F5E"/>
    <w:rsid w:val="00973219"/>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8F6"/>
    <w:rsid w:val="00981D78"/>
    <w:rsid w:val="0098211B"/>
    <w:rsid w:val="0098323E"/>
    <w:rsid w:val="009833C7"/>
    <w:rsid w:val="009833FD"/>
    <w:rsid w:val="00983671"/>
    <w:rsid w:val="00983EAA"/>
    <w:rsid w:val="00984B39"/>
    <w:rsid w:val="00985EFB"/>
    <w:rsid w:val="009860C0"/>
    <w:rsid w:val="009863C3"/>
    <w:rsid w:val="0098654C"/>
    <w:rsid w:val="009865A6"/>
    <w:rsid w:val="0098667B"/>
    <w:rsid w:val="0098680C"/>
    <w:rsid w:val="00986FE0"/>
    <w:rsid w:val="0098716E"/>
    <w:rsid w:val="00987D3A"/>
    <w:rsid w:val="00987DA6"/>
    <w:rsid w:val="00990244"/>
    <w:rsid w:val="009909A5"/>
    <w:rsid w:val="00990C8A"/>
    <w:rsid w:val="00991607"/>
    <w:rsid w:val="00992913"/>
    <w:rsid w:val="00993A72"/>
    <w:rsid w:val="00993E0F"/>
    <w:rsid w:val="00996910"/>
    <w:rsid w:val="0099731F"/>
    <w:rsid w:val="0099797E"/>
    <w:rsid w:val="009A0750"/>
    <w:rsid w:val="009A136D"/>
    <w:rsid w:val="009A1894"/>
    <w:rsid w:val="009A3970"/>
    <w:rsid w:val="009A3C45"/>
    <w:rsid w:val="009A4651"/>
    <w:rsid w:val="009A49A2"/>
    <w:rsid w:val="009A4D02"/>
    <w:rsid w:val="009A59F3"/>
    <w:rsid w:val="009A7566"/>
    <w:rsid w:val="009A7E3C"/>
    <w:rsid w:val="009B0165"/>
    <w:rsid w:val="009B15FC"/>
    <w:rsid w:val="009B17EC"/>
    <w:rsid w:val="009B23DD"/>
    <w:rsid w:val="009B2851"/>
    <w:rsid w:val="009B2DD8"/>
    <w:rsid w:val="009B45EB"/>
    <w:rsid w:val="009B4B74"/>
    <w:rsid w:val="009B5BF1"/>
    <w:rsid w:val="009B5E55"/>
    <w:rsid w:val="009B6246"/>
    <w:rsid w:val="009B7262"/>
    <w:rsid w:val="009B73DC"/>
    <w:rsid w:val="009B79B7"/>
    <w:rsid w:val="009C04FC"/>
    <w:rsid w:val="009C0F3A"/>
    <w:rsid w:val="009C11F5"/>
    <w:rsid w:val="009C22CD"/>
    <w:rsid w:val="009C258B"/>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332"/>
    <w:rsid w:val="009D1412"/>
    <w:rsid w:val="009D27D6"/>
    <w:rsid w:val="009D27ED"/>
    <w:rsid w:val="009D2856"/>
    <w:rsid w:val="009D2D1C"/>
    <w:rsid w:val="009D3355"/>
    <w:rsid w:val="009D3BD8"/>
    <w:rsid w:val="009D3E19"/>
    <w:rsid w:val="009D4C2C"/>
    <w:rsid w:val="009D4D1A"/>
    <w:rsid w:val="009D518E"/>
    <w:rsid w:val="009D53AC"/>
    <w:rsid w:val="009D5745"/>
    <w:rsid w:val="009D5DA2"/>
    <w:rsid w:val="009D7624"/>
    <w:rsid w:val="009D780D"/>
    <w:rsid w:val="009E04AB"/>
    <w:rsid w:val="009E083B"/>
    <w:rsid w:val="009E09BD"/>
    <w:rsid w:val="009E2636"/>
    <w:rsid w:val="009E27F4"/>
    <w:rsid w:val="009E3A1D"/>
    <w:rsid w:val="009E429A"/>
    <w:rsid w:val="009E42CF"/>
    <w:rsid w:val="009E43A5"/>
    <w:rsid w:val="009E48F6"/>
    <w:rsid w:val="009E4C74"/>
    <w:rsid w:val="009E5FE9"/>
    <w:rsid w:val="009F1E72"/>
    <w:rsid w:val="009F1EB2"/>
    <w:rsid w:val="009F230A"/>
    <w:rsid w:val="009F4335"/>
    <w:rsid w:val="009F48F8"/>
    <w:rsid w:val="009F603A"/>
    <w:rsid w:val="009F6649"/>
    <w:rsid w:val="009F7216"/>
    <w:rsid w:val="009F7497"/>
    <w:rsid w:val="00A00386"/>
    <w:rsid w:val="00A00DD6"/>
    <w:rsid w:val="00A00E73"/>
    <w:rsid w:val="00A01D0E"/>
    <w:rsid w:val="00A027AF"/>
    <w:rsid w:val="00A02815"/>
    <w:rsid w:val="00A0365B"/>
    <w:rsid w:val="00A038E7"/>
    <w:rsid w:val="00A04AB4"/>
    <w:rsid w:val="00A052C5"/>
    <w:rsid w:val="00A061EC"/>
    <w:rsid w:val="00A0685D"/>
    <w:rsid w:val="00A06930"/>
    <w:rsid w:val="00A0728D"/>
    <w:rsid w:val="00A1038F"/>
    <w:rsid w:val="00A1039C"/>
    <w:rsid w:val="00A10461"/>
    <w:rsid w:val="00A10771"/>
    <w:rsid w:val="00A10D63"/>
    <w:rsid w:val="00A113E0"/>
    <w:rsid w:val="00A11FC5"/>
    <w:rsid w:val="00A124E2"/>
    <w:rsid w:val="00A1303B"/>
    <w:rsid w:val="00A13382"/>
    <w:rsid w:val="00A13408"/>
    <w:rsid w:val="00A13D4D"/>
    <w:rsid w:val="00A14118"/>
    <w:rsid w:val="00A14E3E"/>
    <w:rsid w:val="00A157A4"/>
    <w:rsid w:val="00A15A19"/>
    <w:rsid w:val="00A15FFD"/>
    <w:rsid w:val="00A16647"/>
    <w:rsid w:val="00A16AE1"/>
    <w:rsid w:val="00A1797E"/>
    <w:rsid w:val="00A179C1"/>
    <w:rsid w:val="00A17BA5"/>
    <w:rsid w:val="00A213F6"/>
    <w:rsid w:val="00A21BE5"/>
    <w:rsid w:val="00A21EEF"/>
    <w:rsid w:val="00A2240D"/>
    <w:rsid w:val="00A227A2"/>
    <w:rsid w:val="00A22D92"/>
    <w:rsid w:val="00A235BD"/>
    <w:rsid w:val="00A23D27"/>
    <w:rsid w:val="00A23D86"/>
    <w:rsid w:val="00A23EB5"/>
    <w:rsid w:val="00A24673"/>
    <w:rsid w:val="00A24918"/>
    <w:rsid w:val="00A24A88"/>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64D0"/>
    <w:rsid w:val="00A364F4"/>
    <w:rsid w:val="00A36F93"/>
    <w:rsid w:val="00A36FC4"/>
    <w:rsid w:val="00A40A6D"/>
    <w:rsid w:val="00A429AA"/>
    <w:rsid w:val="00A43127"/>
    <w:rsid w:val="00A431F8"/>
    <w:rsid w:val="00A43200"/>
    <w:rsid w:val="00A43BDD"/>
    <w:rsid w:val="00A44A0D"/>
    <w:rsid w:val="00A44F91"/>
    <w:rsid w:val="00A4549F"/>
    <w:rsid w:val="00A45827"/>
    <w:rsid w:val="00A4665E"/>
    <w:rsid w:val="00A46FAA"/>
    <w:rsid w:val="00A4745D"/>
    <w:rsid w:val="00A50607"/>
    <w:rsid w:val="00A50898"/>
    <w:rsid w:val="00A5093A"/>
    <w:rsid w:val="00A51BFF"/>
    <w:rsid w:val="00A51D95"/>
    <w:rsid w:val="00A520E1"/>
    <w:rsid w:val="00A5226F"/>
    <w:rsid w:val="00A52C37"/>
    <w:rsid w:val="00A52DD9"/>
    <w:rsid w:val="00A54576"/>
    <w:rsid w:val="00A55C0E"/>
    <w:rsid w:val="00A55E59"/>
    <w:rsid w:val="00A55E60"/>
    <w:rsid w:val="00A5606A"/>
    <w:rsid w:val="00A56A0E"/>
    <w:rsid w:val="00A56DCF"/>
    <w:rsid w:val="00A57C83"/>
    <w:rsid w:val="00A60442"/>
    <w:rsid w:val="00A605DA"/>
    <w:rsid w:val="00A61769"/>
    <w:rsid w:val="00A61BF2"/>
    <w:rsid w:val="00A61E45"/>
    <w:rsid w:val="00A6267D"/>
    <w:rsid w:val="00A63111"/>
    <w:rsid w:val="00A632B9"/>
    <w:rsid w:val="00A63319"/>
    <w:rsid w:val="00A63A66"/>
    <w:rsid w:val="00A63EAA"/>
    <w:rsid w:val="00A65A23"/>
    <w:rsid w:val="00A66AFB"/>
    <w:rsid w:val="00A66C74"/>
    <w:rsid w:val="00A6723E"/>
    <w:rsid w:val="00A6754A"/>
    <w:rsid w:val="00A67790"/>
    <w:rsid w:val="00A67F8B"/>
    <w:rsid w:val="00A701AE"/>
    <w:rsid w:val="00A704FC"/>
    <w:rsid w:val="00A70A64"/>
    <w:rsid w:val="00A71E21"/>
    <w:rsid w:val="00A722EA"/>
    <w:rsid w:val="00A728D6"/>
    <w:rsid w:val="00A7299B"/>
    <w:rsid w:val="00A7399B"/>
    <w:rsid w:val="00A73ADE"/>
    <w:rsid w:val="00A73CC6"/>
    <w:rsid w:val="00A745F2"/>
    <w:rsid w:val="00A74F01"/>
    <w:rsid w:val="00A764F1"/>
    <w:rsid w:val="00A77A8D"/>
    <w:rsid w:val="00A8003E"/>
    <w:rsid w:val="00A811E8"/>
    <w:rsid w:val="00A8176A"/>
    <w:rsid w:val="00A81872"/>
    <w:rsid w:val="00A81C4E"/>
    <w:rsid w:val="00A81C69"/>
    <w:rsid w:val="00A81FF7"/>
    <w:rsid w:val="00A828C9"/>
    <w:rsid w:val="00A82CA9"/>
    <w:rsid w:val="00A82F3F"/>
    <w:rsid w:val="00A83401"/>
    <w:rsid w:val="00A834BF"/>
    <w:rsid w:val="00A85292"/>
    <w:rsid w:val="00A87954"/>
    <w:rsid w:val="00A903C8"/>
    <w:rsid w:val="00A91634"/>
    <w:rsid w:val="00A91D58"/>
    <w:rsid w:val="00A934EF"/>
    <w:rsid w:val="00A93EAF"/>
    <w:rsid w:val="00A94611"/>
    <w:rsid w:val="00A952EA"/>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3909"/>
    <w:rsid w:val="00AB393C"/>
    <w:rsid w:val="00AB4143"/>
    <w:rsid w:val="00AB488E"/>
    <w:rsid w:val="00AB4A58"/>
    <w:rsid w:val="00AB4D6C"/>
    <w:rsid w:val="00AB58A4"/>
    <w:rsid w:val="00AB617A"/>
    <w:rsid w:val="00AB6943"/>
    <w:rsid w:val="00AB6DFE"/>
    <w:rsid w:val="00AC1807"/>
    <w:rsid w:val="00AC1D9E"/>
    <w:rsid w:val="00AC23E4"/>
    <w:rsid w:val="00AC243C"/>
    <w:rsid w:val="00AC25CD"/>
    <w:rsid w:val="00AC2C0C"/>
    <w:rsid w:val="00AC3B34"/>
    <w:rsid w:val="00AC4FD8"/>
    <w:rsid w:val="00AC540F"/>
    <w:rsid w:val="00AC5532"/>
    <w:rsid w:val="00AC58B4"/>
    <w:rsid w:val="00AC5BDB"/>
    <w:rsid w:val="00AC6C3A"/>
    <w:rsid w:val="00AC7012"/>
    <w:rsid w:val="00AC7471"/>
    <w:rsid w:val="00AC7521"/>
    <w:rsid w:val="00AC7E61"/>
    <w:rsid w:val="00AD032F"/>
    <w:rsid w:val="00AD16C5"/>
    <w:rsid w:val="00AD2408"/>
    <w:rsid w:val="00AD2DF4"/>
    <w:rsid w:val="00AD3125"/>
    <w:rsid w:val="00AD432D"/>
    <w:rsid w:val="00AD4BB3"/>
    <w:rsid w:val="00AD4F75"/>
    <w:rsid w:val="00AD555B"/>
    <w:rsid w:val="00AD57F3"/>
    <w:rsid w:val="00AD693F"/>
    <w:rsid w:val="00AE0170"/>
    <w:rsid w:val="00AE0CAE"/>
    <w:rsid w:val="00AE0D65"/>
    <w:rsid w:val="00AE0EDD"/>
    <w:rsid w:val="00AE14D5"/>
    <w:rsid w:val="00AE16A0"/>
    <w:rsid w:val="00AE18D3"/>
    <w:rsid w:val="00AE193F"/>
    <w:rsid w:val="00AE1BFE"/>
    <w:rsid w:val="00AE28E9"/>
    <w:rsid w:val="00AE2AED"/>
    <w:rsid w:val="00AE2DBB"/>
    <w:rsid w:val="00AE3EE8"/>
    <w:rsid w:val="00AE5086"/>
    <w:rsid w:val="00AE5463"/>
    <w:rsid w:val="00AE5CBE"/>
    <w:rsid w:val="00AE60C6"/>
    <w:rsid w:val="00AE66D5"/>
    <w:rsid w:val="00AE6F9E"/>
    <w:rsid w:val="00AE7DB5"/>
    <w:rsid w:val="00AF025E"/>
    <w:rsid w:val="00AF2A89"/>
    <w:rsid w:val="00AF37CB"/>
    <w:rsid w:val="00AF4EB8"/>
    <w:rsid w:val="00AF5591"/>
    <w:rsid w:val="00AF56DB"/>
    <w:rsid w:val="00AF5718"/>
    <w:rsid w:val="00AF5D37"/>
    <w:rsid w:val="00AF66EB"/>
    <w:rsid w:val="00AF6CB1"/>
    <w:rsid w:val="00AF7A7E"/>
    <w:rsid w:val="00B01117"/>
    <w:rsid w:val="00B015EA"/>
    <w:rsid w:val="00B01816"/>
    <w:rsid w:val="00B01C49"/>
    <w:rsid w:val="00B044CF"/>
    <w:rsid w:val="00B048D4"/>
    <w:rsid w:val="00B04EC5"/>
    <w:rsid w:val="00B05290"/>
    <w:rsid w:val="00B05458"/>
    <w:rsid w:val="00B05B45"/>
    <w:rsid w:val="00B0637D"/>
    <w:rsid w:val="00B06B40"/>
    <w:rsid w:val="00B07386"/>
    <w:rsid w:val="00B0757A"/>
    <w:rsid w:val="00B075C2"/>
    <w:rsid w:val="00B07D3B"/>
    <w:rsid w:val="00B10832"/>
    <w:rsid w:val="00B128D7"/>
    <w:rsid w:val="00B12D6A"/>
    <w:rsid w:val="00B14745"/>
    <w:rsid w:val="00B162B7"/>
    <w:rsid w:val="00B2023A"/>
    <w:rsid w:val="00B2068B"/>
    <w:rsid w:val="00B20AC8"/>
    <w:rsid w:val="00B20C4A"/>
    <w:rsid w:val="00B2152F"/>
    <w:rsid w:val="00B21ECA"/>
    <w:rsid w:val="00B2267D"/>
    <w:rsid w:val="00B22C12"/>
    <w:rsid w:val="00B22E28"/>
    <w:rsid w:val="00B23059"/>
    <w:rsid w:val="00B23B4D"/>
    <w:rsid w:val="00B23BFE"/>
    <w:rsid w:val="00B2595B"/>
    <w:rsid w:val="00B25B31"/>
    <w:rsid w:val="00B25D53"/>
    <w:rsid w:val="00B25F49"/>
    <w:rsid w:val="00B274E7"/>
    <w:rsid w:val="00B276BA"/>
    <w:rsid w:val="00B27991"/>
    <w:rsid w:val="00B27D77"/>
    <w:rsid w:val="00B31216"/>
    <w:rsid w:val="00B3136E"/>
    <w:rsid w:val="00B32368"/>
    <w:rsid w:val="00B3271B"/>
    <w:rsid w:val="00B330D4"/>
    <w:rsid w:val="00B33396"/>
    <w:rsid w:val="00B338BB"/>
    <w:rsid w:val="00B33D01"/>
    <w:rsid w:val="00B33E0A"/>
    <w:rsid w:val="00B340A1"/>
    <w:rsid w:val="00B352AE"/>
    <w:rsid w:val="00B35B97"/>
    <w:rsid w:val="00B35BE7"/>
    <w:rsid w:val="00B35C4C"/>
    <w:rsid w:val="00B360DF"/>
    <w:rsid w:val="00B3660C"/>
    <w:rsid w:val="00B36AB7"/>
    <w:rsid w:val="00B37E7C"/>
    <w:rsid w:val="00B409AF"/>
    <w:rsid w:val="00B413BD"/>
    <w:rsid w:val="00B432A5"/>
    <w:rsid w:val="00B46047"/>
    <w:rsid w:val="00B4741F"/>
    <w:rsid w:val="00B503C1"/>
    <w:rsid w:val="00B50940"/>
    <w:rsid w:val="00B509FF"/>
    <w:rsid w:val="00B5194E"/>
    <w:rsid w:val="00B5226E"/>
    <w:rsid w:val="00B52F24"/>
    <w:rsid w:val="00B53267"/>
    <w:rsid w:val="00B53DBF"/>
    <w:rsid w:val="00B5471A"/>
    <w:rsid w:val="00B54954"/>
    <w:rsid w:val="00B56138"/>
    <w:rsid w:val="00B57C8E"/>
    <w:rsid w:val="00B6022D"/>
    <w:rsid w:val="00B61C7E"/>
    <w:rsid w:val="00B61E2E"/>
    <w:rsid w:val="00B61F6F"/>
    <w:rsid w:val="00B63934"/>
    <w:rsid w:val="00B6436C"/>
    <w:rsid w:val="00B64F9D"/>
    <w:rsid w:val="00B65AC5"/>
    <w:rsid w:val="00B66188"/>
    <w:rsid w:val="00B66E6D"/>
    <w:rsid w:val="00B66EC0"/>
    <w:rsid w:val="00B72124"/>
    <w:rsid w:val="00B72140"/>
    <w:rsid w:val="00B73272"/>
    <w:rsid w:val="00B7441F"/>
    <w:rsid w:val="00B745E0"/>
    <w:rsid w:val="00B74818"/>
    <w:rsid w:val="00B750F9"/>
    <w:rsid w:val="00B755FD"/>
    <w:rsid w:val="00B7658D"/>
    <w:rsid w:val="00B766C5"/>
    <w:rsid w:val="00B76F26"/>
    <w:rsid w:val="00B778AA"/>
    <w:rsid w:val="00B77CB7"/>
    <w:rsid w:val="00B806A3"/>
    <w:rsid w:val="00B814E8"/>
    <w:rsid w:val="00B81794"/>
    <w:rsid w:val="00B82F31"/>
    <w:rsid w:val="00B84406"/>
    <w:rsid w:val="00B84464"/>
    <w:rsid w:val="00B8490A"/>
    <w:rsid w:val="00B84DBA"/>
    <w:rsid w:val="00B852B5"/>
    <w:rsid w:val="00B86269"/>
    <w:rsid w:val="00B872BE"/>
    <w:rsid w:val="00B877AA"/>
    <w:rsid w:val="00B90722"/>
    <w:rsid w:val="00B90B7A"/>
    <w:rsid w:val="00B923A3"/>
    <w:rsid w:val="00B92633"/>
    <w:rsid w:val="00B929C2"/>
    <w:rsid w:val="00B92B00"/>
    <w:rsid w:val="00B92BD1"/>
    <w:rsid w:val="00B93286"/>
    <w:rsid w:val="00B934CD"/>
    <w:rsid w:val="00B935A4"/>
    <w:rsid w:val="00B93D6F"/>
    <w:rsid w:val="00B93E60"/>
    <w:rsid w:val="00B94097"/>
    <w:rsid w:val="00B94B09"/>
    <w:rsid w:val="00B94DD0"/>
    <w:rsid w:val="00B95415"/>
    <w:rsid w:val="00B9579A"/>
    <w:rsid w:val="00B95D3B"/>
    <w:rsid w:val="00B96992"/>
    <w:rsid w:val="00B97B6E"/>
    <w:rsid w:val="00B97DB5"/>
    <w:rsid w:val="00BA0B91"/>
    <w:rsid w:val="00BA18D2"/>
    <w:rsid w:val="00BA1EE3"/>
    <w:rsid w:val="00BA216E"/>
    <w:rsid w:val="00BA230B"/>
    <w:rsid w:val="00BA2DFD"/>
    <w:rsid w:val="00BA2E07"/>
    <w:rsid w:val="00BA3436"/>
    <w:rsid w:val="00BA34C9"/>
    <w:rsid w:val="00BA3F15"/>
    <w:rsid w:val="00BA5016"/>
    <w:rsid w:val="00BA5161"/>
    <w:rsid w:val="00BA5D55"/>
    <w:rsid w:val="00BA6295"/>
    <w:rsid w:val="00BA687D"/>
    <w:rsid w:val="00BB03B5"/>
    <w:rsid w:val="00BB073C"/>
    <w:rsid w:val="00BB0848"/>
    <w:rsid w:val="00BB09C2"/>
    <w:rsid w:val="00BB0E3E"/>
    <w:rsid w:val="00BB1770"/>
    <w:rsid w:val="00BB1BE9"/>
    <w:rsid w:val="00BB1E35"/>
    <w:rsid w:val="00BB27D6"/>
    <w:rsid w:val="00BB37A4"/>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1C0E"/>
    <w:rsid w:val="00BC251C"/>
    <w:rsid w:val="00BC2E2D"/>
    <w:rsid w:val="00BC3BE4"/>
    <w:rsid w:val="00BC4194"/>
    <w:rsid w:val="00BC4326"/>
    <w:rsid w:val="00BC56BA"/>
    <w:rsid w:val="00BC58FD"/>
    <w:rsid w:val="00BC5B9A"/>
    <w:rsid w:val="00BC61A9"/>
    <w:rsid w:val="00BC76A1"/>
    <w:rsid w:val="00BC7C48"/>
    <w:rsid w:val="00BC7CCF"/>
    <w:rsid w:val="00BC7EA8"/>
    <w:rsid w:val="00BD0276"/>
    <w:rsid w:val="00BD0AED"/>
    <w:rsid w:val="00BD10E4"/>
    <w:rsid w:val="00BD113A"/>
    <w:rsid w:val="00BD154F"/>
    <w:rsid w:val="00BD1602"/>
    <w:rsid w:val="00BD3361"/>
    <w:rsid w:val="00BD33E3"/>
    <w:rsid w:val="00BD4727"/>
    <w:rsid w:val="00BD5377"/>
    <w:rsid w:val="00BD54ED"/>
    <w:rsid w:val="00BD5737"/>
    <w:rsid w:val="00BD5AF5"/>
    <w:rsid w:val="00BD5C2D"/>
    <w:rsid w:val="00BD6C06"/>
    <w:rsid w:val="00BE0884"/>
    <w:rsid w:val="00BE0D12"/>
    <w:rsid w:val="00BE175F"/>
    <w:rsid w:val="00BE1E8B"/>
    <w:rsid w:val="00BE2082"/>
    <w:rsid w:val="00BE21E8"/>
    <w:rsid w:val="00BE22CC"/>
    <w:rsid w:val="00BE22E0"/>
    <w:rsid w:val="00BE287E"/>
    <w:rsid w:val="00BE3383"/>
    <w:rsid w:val="00BE3F08"/>
    <w:rsid w:val="00BE4B1B"/>
    <w:rsid w:val="00BE4DB0"/>
    <w:rsid w:val="00BF0A47"/>
    <w:rsid w:val="00BF117A"/>
    <w:rsid w:val="00BF1C45"/>
    <w:rsid w:val="00BF2DD1"/>
    <w:rsid w:val="00BF3A02"/>
    <w:rsid w:val="00BF40A8"/>
    <w:rsid w:val="00BF49E1"/>
    <w:rsid w:val="00BF5485"/>
    <w:rsid w:val="00BF5B41"/>
    <w:rsid w:val="00BF69EA"/>
    <w:rsid w:val="00BF6D33"/>
    <w:rsid w:val="00C00F79"/>
    <w:rsid w:val="00C01B14"/>
    <w:rsid w:val="00C021AE"/>
    <w:rsid w:val="00C036B6"/>
    <w:rsid w:val="00C045BD"/>
    <w:rsid w:val="00C04709"/>
    <w:rsid w:val="00C04A67"/>
    <w:rsid w:val="00C0511F"/>
    <w:rsid w:val="00C06146"/>
    <w:rsid w:val="00C07FC4"/>
    <w:rsid w:val="00C10D0B"/>
    <w:rsid w:val="00C11D7B"/>
    <w:rsid w:val="00C12625"/>
    <w:rsid w:val="00C141EB"/>
    <w:rsid w:val="00C149F6"/>
    <w:rsid w:val="00C14BAC"/>
    <w:rsid w:val="00C15058"/>
    <w:rsid w:val="00C15D84"/>
    <w:rsid w:val="00C175A7"/>
    <w:rsid w:val="00C175EC"/>
    <w:rsid w:val="00C17C0E"/>
    <w:rsid w:val="00C205E5"/>
    <w:rsid w:val="00C20D53"/>
    <w:rsid w:val="00C21180"/>
    <w:rsid w:val="00C2185A"/>
    <w:rsid w:val="00C221C5"/>
    <w:rsid w:val="00C226F3"/>
    <w:rsid w:val="00C22BAE"/>
    <w:rsid w:val="00C23E40"/>
    <w:rsid w:val="00C24DDB"/>
    <w:rsid w:val="00C25011"/>
    <w:rsid w:val="00C25F62"/>
    <w:rsid w:val="00C260C6"/>
    <w:rsid w:val="00C260EC"/>
    <w:rsid w:val="00C27668"/>
    <w:rsid w:val="00C278D5"/>
    <w:rsid w:val="00C27F21"/>
    <w:rsid w:val="00C30499"/>
    <w:rsid w:val="00C31031"/>
    <w:rsid w:val="00C3136B"/>
    <w:rsid w:val="00C3226D"/>
    <w:rsid w:val="00C32323"/>
    <w:rsid w:val="00C332D0"/>
    <w:rsid w:val="00C3463A"/>
    <w:rsid w:val="00C346C4"/>
    <w:rsid w:val="00C367B2"/>
    <w:rsid w:val="00C37693"/>
    <w:rsid w:val="00C3796D"/>
    <w:rsid w:val="00C37B28"/>
    <w:rsid w:val="00C37BC5"/>
    <w:rsid w:val="00C4007A"/>
    <w:rsid w:val="00C42754"/>
    <w:rsid w:val="00C42CFD"/>
    <w:rsid w:val="00C42FFC"/>
    <w:rsid w:val="00C4302C"/>
    <w:rsid w:val="00C432F5"/>
    <w:rsid w:val="00C43598"/>
    <w:rsid w:val="00C46B4E"/>
    <w:rsid w:val="00C47419"/>
    <w:rsid w:val="00C517EC"/>
    <w:rsid w:val="00C52110"/>
    <w:rsid w:val="00C52CCA"/>
    <w:rsid w:val="00C53F79"/>
    <w:rsid w:val="00C541D2"/>
    <w:rsid w:val="00C542DD"/>
    <w:rsid w:val="00C546CB"/>
    <w:rsid w:val="00C5497A"/>
    <w:rsid w:val="00C55E50"/>
    <w:rsid w:val="00C56370"/>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33"/>
    <w:rsid w:val="00C721B0"/>
    <w:rsid w:val="00C72B33"/>
    <w:rsid w:val="00C73543"/>
    <w:rsid w:val="00C7377E"/>
    <w:rsid w:val="00C73C81"/>
    <w:rsid w:val="00C73CCA"/>
    <w:rsid w:val="00C74772"/>
    <w:rsid w:val="00C747CA"/>
    <w:rsid w:val="00C74B29"/>
    <w:rsid w:val="00C7512F"/>
    <w:rsid w:val="00C757C6"/>
    <w:rsid w:val="00C75A09"/>
    <w:rsid w:val="00C75B10"/>
    <w:rsid w:val="00C76A00"/>
    <w:rsid w:val="00C80C32"/>
    <w:rsid w:val="00C81037"/>
    <w:rsid w:val="00C82D0D"/>
    <w:rsid w:val="00C83527"/>
    <w:rsid w:val="00C83D2F"/>
    <w:rsid w:val="00C843D8"/>
    <w:rsid w:val="00C85ED1"/>
    <w:rsid w:val="00C86BEB"/>
    <w:rsid w:val="00C86F09"/>
    <w:rsid w:val="00C87527"/>
    <w:rsid w:val="00C8782D"/>
    <w:rsid w:val="00C879FC"/>
    <w:rsid w:val="00C903EC"/>
    <w:rsid w:val="00C908F3"/>
    <w:rsid w:val="00C90A9A"/>
    <w:rsid w:val="00C90BBD"/>
    <w:rsid w:val="00C90F7E"/>
    <w:rsid w:val="00C917DF"/>
    <w:rsid w:val="00C9278A"/>
    <w:rsid w:val="00C93479"/>
    <w:rsid w:val="00C93E4C"/>
    <w:rsid w:val="00C94DC8"/>
    <w:rsid w:val="00C94E77"/>
    <w:rsid w:val="00C95B50"/>
    <w:rsid w:val="00C96481"/>
    <w:rsid w:val="00C97032"/>
    <w:rsid w:val="00CA082F"/>
    <w:rsid w:val="00CA09C2"/>
    <w:rsid w:val="00CA3369"/>
    <w:rsid w:val="00CA3F59"/>
    <w:rsid w:val="00CA406D"/>
    <w:rsid w:val="00CA505E"/>
    <w:rsid w:val="00CA519A"/>
    <w:rsid w:val="00CA5289"/>
    <w:rsid w:val="00CA5709"/>
    <w:rsid w:val="00CA6A11"/>
    <w:rsid w:val="00CA6E50"/>
    <w:rsid w:val="00CA7AC9"/>
    <w:rsid w:val="00CB0F18"/>
    <w:rsid w:val="00CB1732"/>
    <w:rsid w:val="00CB1E40"/>
    <w:rsid w:val="00CB2AC8"/>
    <w:rsid w:val="00CB31FF"/>
    <w:rsid w:val="00CB32F7"/>
    <w:rsid w:val="00CB3579"/>
    <w:rsid w:val="00CB44D3"/>
    <w:rsid w:val="00CB6A42"/>
    <w:rsid w:val="00CB74E3"/>
    <w:rsid w:val="00CC026C"/>
    <w:rsid w:val="00CC08F5"/>
    <w:rsid w:val="00CC0991"/>
    <w:rsid w:val="00CC1167"/>
    <w:rsid w:val="00CC117D"/>
    <w:rsid w:val="00CC21EF"/>
    <w:rsid w:val="00CC262B"/>
    <w:rsid w:val="00CC2831"/>
    <w:rsid w:val="00CC28CA"/>
    <w:rsid w:val="00CC2E18"/>
    <w:rsid w:val="00CC33DF"/>
    <w:rsid w:val="00CC3517"/>
    <w:rsid w:val="00CC3524"/>
    <w:rsid w:val="00CC417E"/>
    <w:rsid w:val="00CC430F"/>
    <w:rsid w:val="00CC4CC5"/>
    <w:rsid w:val="00CC6037"/>
    <w:rsid w:val="00CC63D5"/>
    <w:rsid w:val="00CC6823"/>
    <w:rsid w:val="00CC6A47"/>
    <w:rsid w:val="00CC6EE1"/>
    <w:rsid w:val="00CC72C8"/>
    <w:rsid w:val="00CC7661"/>
    <w:rsid w:val="00CD0B68"/>
    <w:rsid w:val="00CD0C1B"/>
    <w:rsid w:val="00CD0EF0"/>
    <w:rsid w:val="00CD2AF4"/>
    <w:rsid w:val="00CD3343"/>
    <w:rsid w:val="00CD353F"/>
    <w:rsid w:val="00CD3D03"/>
    <w:rsid w:val="00CD4337"/>
    <w:rsid w:val="00CD4C69"/>
    <w:rsid w:val="00CD4D4E"/>
    <w:rsid w:val="00CD5BE1"/>
    <w:rsid w:val="00CD6617"/>
    <w:rsid w:val="00CD6660"/>
    <w:rsid w:val="00CD67F1"/>
    <w:rsid w:val="00CD6861"/>
    <w:rsid w:val="00CD7394"/>
    <w:rsid w:val="00CE092B"/>
    <w:rsid w:val="00CE1BCB"/>
    <w:rsid w:val="00CE1C3F"/>
    <w:rsid w:val="00CE2B85"/>
    <w:rsid w:val="00CE3AA7"/>
    <w:rsid w:val="00CE3B4C"/>
    <w:rsid w:val="00CE59DF"/>
    <w:rsid w:val="00CE7474"/>
    <w:rsid w:val="00CE7554"/>
    <w:rsid w:val="00CE76F4"/>
    <w:rsid w:val="00CF0054"/>
    <w:rsid w:val="00CF010A"/>
    <w:rsid w:val="00CF02BE"/>
    <w:rsid w:val="00CF0D80"/>
    <w:rsid w:val="00CF18B0"/>
    <w:rsid w:val="00CF1EA4"/>
    <w:rsid w:val="00CF2845"/>
    <w:rsid w:val="00CF285C"/>
    <w:rsid w:val="00CF285D"/>
    <w:rsid w:val="00CF31CC"/>
    <w:rsid w:val="00CF32E4"/>
    <w:rsid w:val="00CF53F3"/>
    <w:rsid w:val="00CF5FDE"/>
    <w:rsid w:val="00CF65B9"/>
    <w:rsid w:val="00CF69C5"/>
    <w:rsid w:val="00CF7D73"/>
    <w:rsid w:val="00D004D9"/>
    <w:rsid w:val="00D00A81"/>
    <w:rsid w:val="00D00A97"/>
    <w:rsid w:val="00D02121"/>
    <w:rsid w:val="00D03132"/>
    <w:rsid w:val="00D03248"/>
    <w:rsid w:val="00D03913"/>
    <w:rsid w:val="00D05121"/>
    <w:rsid w:val="00D0586D"/>
    <w:rsid w:val="00D05E2F"/>
    <w:rsid w:val="00D05E72"/>
    <w:rsid w:val="00D05F7C"/>
    <w:rsid w:val="00D073B6"/>
    <w:rsid w:val="00D07FB0"/>
    <w:rsid w:val="00D100AB"/>
    <w:rsid w:val="00D10B67"/>
    <w:rsid w:val="00D1153D"/>
    <w:rsid w:val="00D11BFE"/>
    <w:rsid w:val="00D12373"/>
    <w:rsid w:val="00D124F4"/>
    <w:rsid w:val="00D1270F"/>
    <w:rsid w:val="00D12F86"/>
    <w:rsid w:val="00D132B1"/>
    <w:rsid w:val="00D13FC2"/>
    <w:rsid w:val="00D14749"/>
    <w:rsid w:val="00D1499B"/>
    <w:rsid w:val="00D14C4B"/>
    <w:rsid w:val="00D14D64"/>
    <w:rsid w:val="00D15C91"/>
    <w:rsid w:val="00D16526"/>
    <w:rsid w:val="00D17CAE"/>
    <w:rsid w:val="00D200D5"/>
    <w:rsid w:val="00D205FA"/>
    <w:rsid w:val="00D20AC1"/>
    <w:rsid w:val="00D21232"/>
    <w:rsid w:val="00D213CD"/>
    <w:rsid w:val="00D21CA2"/>
    <w:rsid w:val="00D21D17"/>
    <w:rsid w:val="00D22CAC"/>
    <w:rsid w:val="00D22E7A"/>
    <w:rsid w:val="00D2558D"/>
    <w:rsid w:val="00D26312"/>
    <w:rsid w:val="00D26419"/>
    <w:rsid w:val="00D268F8"/>
    <w:rsid w:val="00D273DE"/>
    <w:rsid w:val="00D31226"/>
    <w:rsid w:val="00D31FEA"/>
    <w:rsid w:val="00D3265C"/>
    <w:rsid w:val="00D32F25"/>
    <w:rsid w:val="00D33802"/>
    <w:rsid w:val="00D33AE8"/>
    <w:rsid w:val="00D342C8"/>
    <w:rsid w:val="00D34B7F"/>
    <w:rsid w:val="00D35BAA"/>
    <w:rsid w:val="00D36127"/>
    <w:rsid w:val="00D37310"/>
    <w:rsid w:val="00D400A9"/>
    <w:rsid w:val="00D40C2B"/>
    <w:rsid w:val="00D40F61"/>
    <w:rsid w:val="00D42322"/>
    <w:rsid w:val="00D42BFA"/>
    <w:rsid w:val="00D42D39"/>
    <w:rsid w:val="00D43670"/>
    <w:rsid w:val="00D44292"/>
    <w:rsid w:val="00D44587"/>
    <w:rsid w:val="00D453E9"/>
    <w:rsid w:val="00D46202"/>
    <w:rsid w:val="00D462BD"/>
    <w:rsid w:val="00D462CC"/>
    <w:rsid w:val="00D4632E"/>
    <w:rsid w:val="00D4723F"/>
    <w:rsid w:val="00D47564"/>
    <w:rsid w:val="00D47D25"/>
    <w:rsid w:val="00D50269"/>
    <w:rsid w:val="00D50BF9"/>
    <w:rsid w:val="00D513BC"/>
    <w:rsid w:val="00D51D44"/>
    <w:rsid w:val="00D5271B"/>
    <w:rsid w:val="00D5324B"/>
    <w:rsid w:val="00D5501D"/>
    <w:rsid w:val="00D550E6"/>
    <w:rsid w:val="00D5648A"/>
    <w:rsid w:val="00D56625"/>
    <w:rsid w:val="00D5689B"/>
    <w:rsid w:val="00D56B30"/>
    <w:rsid w:val="00D60342"/>
    <w:rsid w:val="00D62E5B"/>
    <w:rsid w:val="00D63479"/>
    <w:rsid w:val="00D635E9"/>
    <w:rsid w:val="00D63DCB"/>
    <w:rsid w:val="00D65150"/>
    <w:rsid w:val="00D6534E"/>
    <w:rsid w:val="00D65603"/>
    <w:rsid w:val="00D658AE"/>
    <w:rsid w:val="00D658D6"/>
    <w:rsid w:val="00D664A4"/>
    <w:rsid w:val="00D66558"/>
    <w:rsid w:val="00D6664A"/>
    <w:rsid w:val="00D66D54"/>
    <w:rsid w:val="00D712C4"/>
    <w:rsid w:val="00D717A6"/>
    <w:rsid w:val="00D718C7"/>
    <w:rsid w:val="00D71FCA"/>
    <w:rsid w:val="00D7361F"/>
    <w:rsid w:val="00D73D1E"/>
    <w:rsid w:val="00D744C7"/>
    <w:rsid w:val="00D74AC4"/>
    <w:rsid w:val="00D750FB"/>
    <w:rsid w:val="00D75151"/>
    <w:rsid w:val="00D77839"/>
    <w:rsid w:val="00D80E7F"/>
    <w:rsid w:val="00D80E9D"/>
    <w:rsid w:val="00D81484"/>
    <w:rsid w:val="00D8201F"/>
    <w:rsid w:val="00D82627"/>
    <w:rsid w:val="00D82889"/>
    <w:rsid w:val="00D82950"/>
    <w:rsid w:val="00D8324C"/>
    <w:rsid w:val="00D837E6"/>
    <w:rsid w:val="00D83FDD"/>
    <w:rsid w:val="00D84977"/>
    <w:rsid w:val="00D8584A"/>
    <w:rsid w:val="00D85CD8"/>
    <w:rsid w:val="00D86377"/>
    <w:rsid w:val="00D871F0"/>
    <w:rsid w:val="00D8720A"/>
    <w:rsid w:val="00D873C3"/>
    <w:rsid w:val="00D87823"/>
    <w:rsid w:val="00D87956"/>
    <w:rsid w:val="00D90931"/>
    <w:rsid w:val="00D91130"/>
    <w:rsid w:val="00D9152D"/>
    <w:rsid w:val="00D91DB5"/>
    <w:rsid w:val="00D93592"/>
    <w:rsid w:val="00D93A6E"/>
    <w:rsid w:val="00D9422C"/>
    <w:rsid w:val="00D9497B"/>
    <w:rsid w:val="00D95116"/>
    <w:rsid w:val="00DA0610"/>
    <w:rsid w:val="00DA0EA4"/>
    <w:rsid w:val="00DA0EF4"/>
    <w:rsid w:val="00DA193B"/>
    <w:rsid w:val="00DA1DEA"/>
    <w:rsid w:val="00DA3137"/>
    <w:rsid w:val="00DA3629"/>
    <w:rsid w:val="00DA3790"/>
    <w:rsid w:val="00DA37BB"/>
    <w:rsid w:val="00DA3C5D"/>
    <w:rsid w:val="00DA3DE5"/>
    <w:rsid w:val="00DA3E45"/>
    <w:rsid w:val="00DA4A98"/>
    <w:rsid w:val="00DA532E"/>
    <w:rsid w:val="00DA565E"/>
    <w:rsid w:val="00DA779D"/>
    <w:rsid w:val="00DB2462"/>
    <w:rsid w:val="00DB313B"/>
    <w:rsid w:val="00DB3172"/>
    <w:rsid w:val="00DB38D8"/>
    <w:rsid w:val="00DB3907"/>
    <w:rsid w:val="00DB3C88"/>
    <w:rsid w:val="00DB4398"/>
    <w:rsid w:val="00DB50B1"/>
    <w:rsid w:val="00DB5D67"/>
    <w:rsid w:val="00DB6647"/>
    <w:rsid w:val="00DB66CE"/>
    <w:rsid w:val="00DB72CE"/>
    <w:rsid w:val="00DB741D"/>
    <w:rsid w:val="00DC0381"/>
    <w:rsid w:val="00DC0387"/>
    <w:rsid w:val="00DC038A"/>
    <w:rsid w:val="00DC0744"/>
    <w:rsid w:val="00DC09BB"/>
    <w:rsid w:val="00DC0C19"/>
    <w:rsid w:val="00DC139D"/>
    <w:rsid w:val="00DC2307"/>
    <w:rsid w:val="00DC2995"/>
    <w:rsid w:val="00DC2AB7"/>
    <w:rsid w:val="00DC346E"/>
    <w:rsid w:val="00DC4D9D"/>
    <w:rsid w:val="00DC5754"/>
    <w:rsid w:val="00DC6670"/>
    <w:rsid w:val="00DC71C3"/>
    <w:rsid w:val="00DC743A"/>
    <w:rsid w:val="00DC7A31"/>
    <w:rsid w:val="00DD0195"/>
    <w:rsid w:val="00DD14C1"/>
    <w:rsid w:val="00DD313A"/>
    <w:rsid w:val="00DD335A"/>
    <w:rsid w:val="00DD3781"/>
    <w:rsid w:val="00DD4849"/>
    <w:rsid w:val="00DD48D9"/>
    <w:rsid w:val="00DD4B30"/>
    <w:rsid w:val="00DD779D"/>
    <w:rsid w:val="00DD7F58"/>
    <w:rsid w:val="00DE06AD"/>
    <w:rsid w:val="00DE0857"/>
    <w:rsid w:val="00DE0BC4"/>
    <w:rsid w:val="00DE13D5"/>
    <w:rsid w:val="00DE1A44"/>
    <w:rsid w:val="00DE24C2"/>
    <w:rsid w:val="00DE25C9"/>
    <w:rsid w:val="00DE2A5B"/>
    <w:rsid w:val="00DE4CEC"/>
    <w:rsid w:val="00DE593B"/>
    <w:rsid w:val="00DE5A83"/>
    <w:rsid w:val="00DE6035"/>
    <w:rsid w:val="00DE699A"/>
    <w:rsid w:val="00DE6D06"/>
    <w:rsid w:val="00DE71DC"/>
    <w:rsid w:val="00DE7D7E"/>
    <w:rsid w:val="00DF0975"/>
    <w:rsid w:val="00DF0EF9"/>
    <w:rsid w:val="00DF0F9E"/>
    <w:rsid w:val="00DF106D"/>
    <w:rsid w:val="00DF118A"/>
    <w:rsid w:val="00DF1281"/>
    <w:rsid w:val="00DF199B"/>
    <w:rsid w:val="00DF1E2D"/>
    <w:rsid w:val="00DF201C"/>
    <w:rsid w:val="00DF255E"/>
    <w:rsid w:val="00DF4C20"/>
    <w:rsid w:val="00DF4C7C"/>
    <w:rsid w:val="00DF51C0"/>
    <w:rsid w:val="00DF53E9"/>
    <w:rsid w:val="00DF54A5"/>
    <w:rsid w:val="00DF5633"/>
    <w:rsid w:val="00DF6058"/>
    <w:rsid w:val="00DF6787"/>
    <w:rsid w:val="00DF7330"/>
    <w:rsid w:val="00DF79C3"/>
    <w:rsid w:val="00DF7C4C"/>
    <w:rsid w:val="00DF7EB3"/>
    <w:rsid w:val="00E01B92"/>
    <w:rsid w:val="00E01D73"/>
    <w:rsid w:val="00E02049"/>
    <w:rsid w:val="00E02A67"/>
    <w:rsid w:val="00E02DFC"/>
    <w:rsid w:val="00E035A8"/>
    <w:rsid w:val="00E03CCB"/>
    <w:rsid w:val="00E03E6C"/>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AC3"/>
    <w:rsid w:val="00E16CAC"/>
    <w:rsid w:val="00E17789"/>
    <w:rsid w:val="00E17D20"/>
    <w:rsid w:val="00E2017B"/>
    <w:rsid w:val="00E2249B"/>
    <w:rsid w:val="00E243CE"/>
    <w:rsid w:val="00E246DB"/>
    <w:rsid w:val="00E24908"/>
    <w:rsid w:val="00E25241"/>
    <w:rsid w:val="00E26647"/>
    <w:rsid w:val="00E26A6F"/>
    <w:rsid w:val="00E2797A"/>
    <w:rsid w:val="00E30460"/>
    <w:rsid w:val="00E31E1A"/>
    <w:rsid w:val="00E31F40"/>
    <w:rsid w:val="00E33CB9"/>
    <w:rsid w:val="00E343BD"/>
    <w:rsid w:val="00E35A26"/>
    <w:rsid w:val="00E36B2F"/>
    <w:rsid w:val="00E377D8"/>
    <w:rsid w:val="00E403AD"/>
    <w:rsid w:val="00E408DB"/>
    <w:rsid w:val="00E40900"/>
    <w:rsid w:val="00E423DD"/>
    <w:rsid w:val="00E4357B"/>
    <w:rsid w:val="00E435E3"/>
    <w:rsid w:val="00E43707"/>
    <w:rsid w:val="00E43D02"/>
    <w:rsid w:val="00E44342"/>
    <w:rsid w:val="00E4441F"/>
    <w:rsid w:val="00E44BEB"/>
    <w:rsid w:val="00E44EE4"/>
    <w:rsid w:val="00E4542B"/>
    <w:rsid w:val="00E47B59"/>
    <w:rsid w:val="00E50C8F"/>
    <w:rsid w:val="00E50CF3"/>
    <w:rsid w:val="00E517C8"/>
    <w:rsid w:val="00E51ADE"/>
    <w:rsid w:val="00E53C5E"/>
    <w:rsid w:val="00E5448C"/>
    <w:rsid w:val="00E5470D"/>
    <w:rsid w:val="00E55033"/>
    <w:rsid w:val="00E57073"/>
    <w:rsid w:val="00E57ADD"/>
    <w:rsid w:val="00E602B8"/>
    <w:rsid w:val="00E60952"/>
    <w:rsid w:val="00E614EE"/>
    <w:rsid w:val="00E62DCC"/>
    <w:rsid w:val="00E62EEA"/>
    <w:rsid w:val="00E6342D"/>
    <w:rsid w:val="00E636C7"/>
    <w:rsid w:val="00E63933"/>
    <w:rsid w:val="00E63B0D"/>
    <w:rsid w:val="00E647E9"/>
    <w:rsid w:val="00E64B30"/>
    <w:rsid w:val="00E651A1"/>
    <w:rsid w:val="00E6567F"/>
    <w:rsid w:val="00E66730"/>
    <w:rsid w:val="00E66F5D"/>
    <w:rsid w:val="00E706BA"/>
    <w:rsid w:val="00E70B1B"/>
    <w:rsid w:val="00E70E9E"/>
    <w:rsid w:val="00E71805"/>
    <w:rsid w:val="00E72C3C"/>
    <w:rsid w:val="00E737E2"/>
    <w:rsid w:val="00E742B9"/>
    <w:rsid w:val="00E74706"/>
    <w:rsid w:val="00E74A7C"/>
    <w:rsid w:val="00E7535E"/>
    <w:rsid w:val="00E75EBB"/>
    <w:rsid w:val="00E7685E"/>
    <w:rsid w:val="00E76BA3"/>
    <w:rsid w:val="00E77D4F"/>
    <w:rsid w:val="00E80152"/>
    <w:rsid w:val="00E8023E"/>
    <w:rsid w:val="00E80295"/>
    <w:rsid w:val="00E808D4"/>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30A"/>
    <w:rsid w:val="00E916B8"/>
    <w:rsid w:val="00E92AD0"/>
    <w:rsid w:val="00E92FE3"/>
    <w:rsid w:val="00E94E5C"/>
    <w:rsid w:val="00E95093"/>
    <w:rsid w:val="00E958E5"/>
    <w:rsid w:val="00E96A09"/>
    <w:rsid w:val="00E96E7D"/>
    <w:rsid w:val="00E974EB"/>
    <w:rsid w:val="00E978BC"/>
    <w:rsid w:val="00EA06F1"/>
    <w:rsid w:val="00EA1781"/>
    <w:rsid w:val="00EA22B3"/>
    <w:rsid w:val="00EA2AAC"/>
    <w:rsid w:val="00EA4596"/>
    <w:rsid w:val="00EA4694"/>
    <w:rsid w:val="00EA47C1"/>
    <w:rsid w:val="00EA4A7A"/>
    <w:rsid w:val="00EA544B"/>
    <w:rsid w:val="00EA59A0"/>
    <w:rsid w:val="00EA6358"/>
    <w:rsid w:val="00EA6788"/>
    <w:rsid w:val="00EA6E0C"/>
    <w:rsid w:val="00EA769D"/>
    <w:rsid w:val="00EB0532"/>
    <w:rsid w:val="00EB073A"/>
    <w:rsid w:val="00EB1B3C"/>
    <w:rsid w:val="00EB21F4"/>
    <w:rsid w:val="00EB31EB"/>
    <w:rsid w:val="00EB33EC"/>
    <w:rsid w:val="00EB3778"/>
    <w:rsid w:val="00EB3C09"/>
    <w:rsid w:val="00EB420B"/>
    <w:rsid w:val="00EB43BD"/>
    <w:rsid w:val="00EB48D3"/>
    <w:rsid w:val="00EB5C05"/>
    <w:rsid w:val="00EB668F"/>
    <w:rsid w:val="00EB6EEC"/>
    <w:rsid w:val="00EB793A"/>
    <w:rsid w:val="00EC0C2B"/>
    <w:rsid w:val="00EC1747"/>
    <w:rsid w:val="00EC1777"/>
    <w:rsid w:val="00EC2383"/>
    <w:rsid w:val="00EC3210"/>
    <w:rsid w:val="00EC3E19"/>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444D"/>
    <w:rsid w:val="00ED5779"/>
    <w:rsid w:val="00ED5874"/>
    <w:rsid w:val="00ED5C02"/>
    <w:rsid w:val="00ED5E9F"/>
    <w:rsid w:val="00ED67BD"/>
    <w:rsid w:val="00EE075A"/>
    <w:rsid w:val="00EE076E"/>
    <w:rsid w:val="00EE07FF"/>
    <w:rsid w:val="00EE0950"/>
    <w:rsid w:val="00EE1502"/>
    <w:rsid w:val="00EE230A"/>
    <w:rsid w:val="00EE249C"/>
    <w:rsid w:val="00EE26D4"/>
    <w:rsid w:val="00EE389E"/>
    <w:rsid w:val="00EE38E7"/>
    <w:rsid w:val="00EE5452"/>
    <w:rsid w:val="00EE60F4"/>
    <w:rsid w:val="00EE676F"/>
    <w:rsid w:val="00EE6981"/>
    <w:rsid w:val="00EE7A2E"/>
    <w:rsid w:val="00EF155D"/>
    <w:rsid w:val="00EF1D9C"/>
    <w:rsid w:val="00EF2E5C"/>
    <w:rsid w:val="00EF366C"/>
    <w:rsid w:val="00EF40A5"/>
    <w:rsid w:val="00EF4798"/>
    <w:rsid w:val="00EF47D6"/>
    <w:rsid w:val="00EF5F75"/>
    <w:rsid w:val="00EF61F8"/>
    <w:rsid w:val="00EF638A"/>
    <w:rsid w:val="00EF6714"/>
    <w:rsid w:val="00EF6B9A"/>
    <w:rsid w:val="00EF74F9"/>
    <w:rsid w:val="00EF7C60"/>
    <w:rsid w:val="00F00F67"/>
    <w:rsid w:val="00F01AFB"/>
    <w:rsid w:val="00F023E8"/>
    <w:rsid w:val="00F02502"/>
    <w:rsid w:val="00F03822"/>
    <w:rsid w:val="00F03892"/>
    <w:rsid w:val="00F03B3A"/>
    <w:rsid w:val="00F03D2F"/>
    <w:rsid w:val="00F03E56"/>
    <w:rsid w:val="00F044B5"/>
    <w:rsid w:val="00F04846"/>
    <w:rsid w:val="00F04D2A"/>
    <w:rsid w:val="00F05F8A"/>
    <w:rsid w:val="00F0641A"/>
    <w:rsid w:val="00F066C6"/>
    <w:rsid w:val="00F06C41"/>
    <w:rsid w:val="00F07483"/>
    <w:rsid w:val="00F077AB"/>
    <w:rsid w:val="00F079C2"/>
    <w:rsid w:val="00F07B6F"/>
    <w:rsid w:val="00F10921"/>
    <w:rsid w:val="00F11D7F"/>
    <w:rsid w:val="00F12617"/>
    <w:rsid w:val="00F12E37"/>
    <w:rsid w:val="00F12FCC"/>
    <w:rsid w:val="00F1313D"/>
    <w:rsid w:val="00F138D8"/>
    <w:rsid w:val="00F14195"/>
    <w:rsid w:val="00F1436C"/>
    <w:rsid w:val="00F1468E"/>
    <w:rsid w:val="00F1506C"/>
    <w:rsid w:val="00F15511"/>
    <w:rsid w:val="00F1596A"/>
    <w:rsid w:val="00F15F85"/>
    <w:rsid w:val="00F163F9"/>
    <w:rsid w:val="00F177E3"/>
    <w:rsid w:val="00F20C2B"/>
    <w:rsid w:val="00F21135"/>
    <w:rsid w:val="00F22A04"/>
    <w:rsid w:val="00F2337F"/>
    <w:rsid w:val="00F23424"/>
    <w:rsid w:val="00F24369"/>
    <w:rsid w:val="00F247E6"/>
    <w:rsid w:val="00F25D7C"/>
    <w:rsid w:val="00F25E63"/>
    <w:rsid w:val="00F265D0"/>
    <w:rsid w:val="00F26F6A"/>
    <w:rsid w:val="00F27241"/>
    <w:rsid w:val="00F27468"/>
    <w:rsid w:val="00F302B9"/>
    <w:rsid w:val="00F30596"/>
    <w:rsid w:val="00F30B07"/>
    <w:rsid w:val="00F31521"/>
    <w:rsid w:val="00F31692"/>
    <w:rsid w:val="00F31B07"/>
    <w:rsid w:val="00F326B6"/>
    <w:rsid w:val="00F32B31"/>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7E7"/>
    <w:rsid w:val="00F45965"/>
    <w:rsid w:val="00F46FDC"/>
    <w:rsid w:val="00F47CAD"/>
    <w:rsid w:val="00F50F32"/>
    <w:rsid w:val="00F5110D"/>
    <w:rsid w:val="00F51233"/>
    <w:rsid w:val="00F5187D"/>
    <w:rsid w:val="00F52547"/>
    <w:rsid w:val="00F5292D"/>
    <w:rsid w:val="00F53A5A"/>
    <w:rsid w:val="00F550AE"/>
    <w:rsid w:val="00F553CD"/>
    <w:rsid w:val="00F55F6C"/>
    <w:rsid w:val="00F56082"/>
    <w:rsid w:val="00F56228"/>
    <w:rsid w:val="00F57279"/>
    <w:rsid w:val="00F577C7"/>
    <w:rsid w:val="00F57822"/>
    <w:rsid w:val="00F60331"/>
    <w:rsid w:val="00F609D9"/>
    <w:rsid w:val="00F60A94"/>
    <w:rsid w:val="00F62B53"/>
    <w:rsid w:val="00F62CBF"/>
    <w:rsid w:val="00F65E8D"/>
    <w:rsid w:val="00F66144"/>
    <w:rsid w:val="00F66838"/>
    <w:rsid w:val="00F670D6"/>
    <w:rsid w:val="00F671F0"/>
    <w:rsid w:val="00F67F1F"/>
    <w:rsid w:val="00F7012E"/>
    <w:rsid w:val="00F70168"/>
    <w:rsid w:val="00F70D7E"/>
    <w:rsid w:val="00F70E46"/>
    <w:rsid w:val="00F711A2"/>
    <w:rsid w:val="00F7347D"/>
    <w:rsid w:val="00F734A5"/>
    <w:rsid w:val="00F739C8"/>
    <w:rsid w:val="00F74537"/>
    <w:rsid w:val="00F74642"/>
    <w:rsid w:val="00F75FF6"/>
    <w:rsid w:val="00F76803"/>
    <w:rsid w:val="00F7689F"/>
    <w:rsid w:val="00F77167"/>
    <w:rsid w:val="00F802EE"/>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60B6"/>
    <w:rsid w:val="00FA62E0"/>
    <w:rsid w:val="00FA636E"/>
    <w:rsid w:val="00FA7281"/>
    <w:rsid w:val="00FA7297"/>
    <w:rsid w:val="00FB029F"/>
    <w:rsid w:val="00FB1A91"/>
    <w:rsid w:val="00FB1ADF"/>
    <w:rsid w:val="00FB241F"/>
    <w:rsid w:val="00FB2FFF"/>
    <w:rsid w:val="00FB3A04"/>
    <w:rsid w:val="00FB3A69"/>
    <w:rsid w:val="00FB4096"/>
    <w:rsid w:val="00FB6560"/>
    <w:rsid w:val="00FB6CE4"/>
    <w:rsid w:val="00FB75B5"/>
    <w:rsid w:val="00FB7E90"/>
    <w:rsid w:val="00FC069F"/>
    <w:rsid w:val="00FC13BC"/>
    <w:rsid w:val="00FC1614"/>
    <w:rsid w:val="00FC1696"/>
    <w:rsid w:val="00FC2762"/>
    <w:rsid w:val="00FC2CE9"/>
    <w:rsid w:val="00FC502D"/>
    <w:rsid w:val="00FC50C6"/>
    <w:rsid w:val="00FC5AA5"/>
    <w:rsid w:val="00FC6354"/>
    <w:rsid w:val="00FC6995"/>
    <w:rsid w:val="00FD09D0"/>
    <w:rsid w:val="00FD0AAD"/>
    <w:rsid w:val="00FD33DB"/>
    <w:rsid w:val="00FD5200"/>
    <w:rsid w:val="00FD52B3"/>
    <w:rsid w:val="00FD5312"/>
    <w:rsid w:val="00FD57AF"/>
    <w:rsid w:val="00FD5C90"/>
    <w:rsid w:val="00FD6525"/>
    <w:rsid w:val="00FD77B8"/>
    <w:rsid w:val="00FE130E"/>
    <w:rsid w:val="00FE26B0"/>
    <w:rsid w:val="00FE2DB8"/>
    <w:rsid w:val="00FE2E74"/>
    <w:rsid w:val="00FE2E7B"/>
    <w:rsid w:val="00FE2FB8"/>
    <w:rsid w:val="00FE40E7"/>
    <w:rsid w:val="00FE4E88"/>
    <w:rsid w:val="00FE510C"/>
    <w:rsid w:val="00FE53FA"/>
    <w:rsid w:val="00FE5D31"/>
    <w:rsid w:val="00FE69C5"/>
    <w:rsid w:val="00FE79E2"/>
    <w:rsid w:val="00FF0DAF"/>
    <w:rsid w:val="00FF0DE5"/>
    <w:rsid w:val="00FF1E3F"/>
    <w:rsid w:val="00FF357A"/>
    <w:rsid w:val="00FF37B3"/>
    <w:rsid w:val="00FF3CB3"/>
    <w:rsid w:val="00FF3F30"/>
    <w:rsid w:val="00FF4BEE"/>
    <w:rsid w:val="00FF6D8A"/>
    <w:rsid w:val="00FF76CE"/>
    <w:rsid w:val="00FF7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lang/>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lang/>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lang/>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lang/>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lang/>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rPr>
      <w:lang/>
    </w:r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lang/>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lang/>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lang/>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rPr>
  </w:style>
  <w:style w:type="paragraph" w:styleId="BodyText2">
    <w:name w:val="Body Text 2"/>
    <w:basedOn w:val="Normal"/>
    <w:link w:val="BodyText2Char"/>
    <w:rsid w:val="00F1468E"/>
    <w:pPr>
      <w:spacing w:after="0"/>
      <w:jc w:val="both"/>
    </w:pPr>
    <w:rPr>
      <w:sz w:val="24"/>
      <w:lang/>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rPr>
      <w:lang/>
    </w:rPr>
  </w:style>
  <w:style w:type="paragraph" w:customStyle="1" w:styleId="list0">
    <w:name w:val="list"/>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rPr>
  </w:style>
  <w:style w:type="table" w:styleId="TableGrid">
    <w:name w:val="Table Grid"/>
    <w:basedOn w:val="TableNormal"/>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sz w:val="16"/>
      <w:szCs w:val="16"/>
      <w:lang/>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lang w:bidi="ar-SA"/>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 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 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 (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 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 (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 (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 (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hAnsi="Arial" w:cs="SimSun"/>
      <w:b/>
      <w:bCs/>
      <w:sz w:val="28"/>
      <w:lang w:val="en-US" w:eastAsia="zh-CN"/>
    </w:rPr>
  </w:style>
  <w:style w:type="paragraph" w:customStyle="1" w:styleId="CharCharCharChar1">
    <w:name w:val=" 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 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 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 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 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 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 (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 (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 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 (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0">
    <w:name w:val="toc 9"/>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0">
    <w:name w:val="caption"/>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
    <w:name w:val="table of figures"/>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 Char Char7"/>
    <w:semiHidden/>
    <w:rsid w:val="00CC72C8"/>
    <w:rPr>
      <w:rFonts w:ascii="Tahoma" w:hAnsi="Tahoma" w:cs="Tahoma"/>
      <w:shd w:val="clear" w:color="auto" w:fill="000080"/>
      <w:lang w:val="en-GB" w:eastAsia="en-US"/>
    </w:rPr>
  </w:style>
  <w:style w:type="character" w:customStyle="1" w:styleId="ZchnZchn5">
    <w:name w:val=" Zchn Zchn5"/>
    <w:rsid w:val="00CC72C8"/>
    <w:rPr>
      <w:rFonts w:ascii="Courier New" w:eastAsia="Batang" w:hAnsi="Courier New"/>
      <w:lang w:val="nb-NO" w:eastAsia="en-US" w:bidi="ar-SA"/>
    </w:rPr>
  </w:style>
  <w:style w:type="character" w:customStyle="1" w:styleId="CharChar10">
    <w:name w:val=" Char Char10"/>
    <w:semiHidden/>
    <w:rsid w:val="00CC72C8"/>
    <w:rPr>
      <w:rFonts w:ascii="Times New Roman" w:hAnsi="Times New Roman"/>
      <w:lang w:val="en-GB" w:eastAsia="en-US"/>
    </w:rPr>
  </w:style>
  <w:style w:type="character" w:customStyle="1" w:styleId="CharChar9">
    <w:name w:val=" Char Char9"/>
    <w:semiHidden/>
    <w:rsid w:val="00CC72C8"/>
    <w:rPr>
      <w:rFonts w:ascii="Tahoma" w:hAnsi="Tahoma" w:cs="Tahoma"/>
      <w:sz w:val="16"/>
      <w:szCs w:val="16"/>
      <w:lang w:val="en-GB" w:eastAsia="en-US"/>
    </w:rPr>
  </w:style>
  <w:style w:type="character" w:customStyle="1" w:styleId="CharChar8">
    <w:name w:val=" 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lang/>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s>
</file>

<file path=word/webSettings.xml><?xml version="1.0" encoding="utf-8"?>
<w:webSettings xmlns:r="http://schemas.openxmlformats.org/officeDocument/2006/relationships" xmlns:w="http://schemas.openxmlformats.org/wordprocessingml/2006/main">
  <w:divs>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322034">
      <w:bodyDiv w:val="1"/>
      <w:marLeft w:val="0"/>
      <w:marRight w:val="0"/>
      <w:marTop w:val="0"/>
      <w:marBottom w:val="0"/>
      <w:divBdr>
        <w:top w:val="none" w:sz="0" w:space="0" w:color="auto"/>
        <w:left w:val="none" w:sz="0" w:space="0" w:color="auto"/>
        <w:bottom w:val="none" w:sz="0" w:space="0" w:color="auto"/>
        <w:right w:val="none" w:sz="0" w:space="0" w:color="auto"/>
      </w:divBdr>
    </w:div>
    <w:div w:id="2095515145">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73D54-F780-4138-9347-029E96BEA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1117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LD</cp:lastModifiedBy>
  <cp:revision>2</cp:revision>
  <cp:lastPrinted>2008-11-04T17:47:00Z</cp:lastPrinted>
  <dcterms:created xsi:type="dcterms:W3CDTF">2017-04-07T16:46:00Z</dcterms:created>
  <dcterms:modified xsi:type="dcterms:W3CDTF">2017-04-07T16:46:00Z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000000008C5F73400D7DB54D9C4C96F9BE421F090700415BD2C2E824FF4BB977D677A396F1F00000001407300000890C10D0EC5A47439BF2E129F73869DF00000168D5DE0000</vt:lpwstr>
  </property>
  <property fmtid="{D5CDD505-2E9C-101B-9397-08002B2CF9AE}" pid="8" name="_EmailStoreID0">
    <vt:lpwstr>0000000038A1BB1005E5101AA1BB08002B2A56C20000454D534D44422E444C4C00000000000000001B55FA20AA6611CD9BC800AA002FC45A0C000000696D61696C756B2E6875617765692E636F6D002F6F3D4875617765692045786368616E6765204F72672F6F753D45786368616E67652041646D696E69737472617469766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52047726F7570202846594449424F484632335350444C54292F636E3D526563697069656E74732F636E3D4C617572656E7420446F6C697A7920373331313600</vt:lpwstr>
  </property>
  <property fmtid="{D5CDD505-2E9C-101B-9397-08002B2CF9AE}" pid="10" name="_2015_ms_pID_725343">
    <vt:lpwstr>(2)7fQWhWHvlXXiC/EG41PQOWaBKwu0zjol4W5n0yAkUiH94+bEPzFJ5UUmMwoT9cIvGlSr0b2z_x000d_
kSKjJncvVscLmkiot/tUBVWRX7ZEr03MC6elSBIaUJtzToMw9+oNKwbY0f14kvRniRdt1a+P_x000d_
Ll85IoMmD4yE7X1q8pnhmwNJzDi4MYoH2pjsXfVVjMlWMWHztDn2k1Q4qQkOn92Imlb1KWTB_x000d_
L3A10JtSw+aQx362Gf</vt:lpwstr>
  </property>
  <property fmtid="{D5CDD505-2E9C-101B-9397-08002B2CF9AE}" pid="11" name="_2015_ms_pID_725343_00">
    <vt:lpwstr>_2015_ms_pID_725343</vt:lpwstr>
  </property>
  <property fmtid="{D5CDD505-2E9C-101B-9397-08002B2CF9AE}" pid="12" name="_2015_ms_pID_7253431">
    <vt:lpwstr>oqSw6abz6bsKiRXzOkSe/vjIW9w2qPIXu3TWAGQp6S6bXFeiGBf7U6_x000d_
5yIfsY3AdRLcsR2Me7UIo8wYJvDa1tzisBbSCpNVGCaIFkpJbpc/Z7sQJLMpo/mLMsZ50xum_x000d_
MyStTHPCCFaCkpcLUT+/IVXfkwwPWYIAzNCNhN3O43P2aw==</vt:lpwstr>
  </property>
  <property fmtid="{D5CDD505-2E9C-101B-9397-08002B2CF9AE}" pid="13" name="_2015_ms_pID_7253431_00">
    <vt:lpwstr>_2015_ms_pID_7253431</vt:lpwstr>
  </property>
  <property fmtid="{D5CDD505-2E9C-101B-9397-08002B2CF9AE}" pid="14" name="_EmailStoreID2">
    <vt:lpwstr>00770040006E006F006B00690061002E0063006F006D0000000000</vt:lpwstr>
  </property>
  <property fmtid="{D5CDD505-2E9C-101B-9397-08002B2CF9AE}" pid="15" name="_ReviewingToolsShownOnc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1491239332</vt:lpwstr>
  </property>
</Properties>
</file>